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8" w:rsidRPr="00F634A8" w:rsidRDefault="00F634A8" w:rsidP="0062262B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F634A8">
        <w:rPr>
          <w:rFonts w:ascii="標楷體" w:eastAsia="標楷體" w:hAnsi="標楷體" w:hint="eastAsia"/>
          <w:b/>
          <w:sz w:val="36"/>
          <w:szCs w:val="28"/>
        </w:rPr>
        <w:t>桃園市</w:t>
      </w:r>
      <w:proofErr w:type="gramStart"/>
      <w:r w:rsidRPr="00F634A8">
        <w:rPr>
          <w:rFonts w:ascii="標楷體" w:eastAsia="標楷體" w:hAnsi="標楷體"/>
          <w:b/>
          <w:sz w:val="36"/>
          <w:szCs w:val="28"/>
        </w:rPr>
        <w:t>110</w:t>
      </w:r>
      <w:proofErr w:type="gramEnd"/>
      <w:r w:rsidRPr="00F634A8">
        <w:rPr>
          <w:rFonts w:ascii="標楷體" w:eastAsia="標楷體" w:hAnsi="標楷體"/>
          <w:b/>
          <w:sz w:val="36"/>
          <w:szCs w:val="28"/>
        </w:rPr>
        <w:t>年度國民中小學推動閱讀教育計畫</w:t>
      </w:r>
    </w:p>
    <w:p w:rsidR="0062262B" w:rsidRPr="00F634A8" w:rsidRDefault="0062262B" w:rsidP="0062262B">
      <w:pPr>
        <w:jc w:val="center"/>
        <w:rPr>
          <w:rFonts w:ascii="Times New Roman" w:eastAsia="標楷體" w:hAnsi="Times New Roman"/>
          <w:b/>
          <w:sz w:val="32"/>
        </w:rPr>
      </w:pPr>
      <w:r w:rsidRPr="00F634A8">
        <w:rPr>
          <w:rFonts w:ascii="Times New Roman" w:eastAsia="標楷體" w:hAnsi="Times New Roman"/>
          <w:b/>
          <w:sz w:val="36"/>
          <w:szCs w:val="28"/>
        </w:rPr>
        <w:t>教師經典閱讀工作坊實施計畫</w:t>
      </w:r>
    </w:p>
    <w:p w:rsidR="00EF0D46" w:rsidRPr="00EF0D46" w:rsidRDefault="00EF0D46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F0D46" w:rsidRPr="00EF0D46" w:rsidRDefault="00EF0D46" w:rsidP="00EF0D46">
      <w:pPr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</w:t>
      </w:r>
      <w:r w:rsidR="00F634A8" w:rsidRPr="00F634A8">
        <w:rPr>
          <w:rFonts w:ascii="標楷體" w:eastAsia="標楷體" w:hAnsi="標楷體" w:hint="eastAsia"/>
          <w:szCs w:val="28"/>
        </w:rPr>
        <w:t>桃園市</w:t>
      </w:r>
      <w:proofErr w:type="gramStart"/>
      <w:r w:rsidR="00F634A8" w:rsidRPr="00F634A8">
        <w:rPr>
          <w:rFonts w:ascii="標楷體" w:eastAsia="標楷體" w:hAnsi="標楷體"/>
          <w:szCs w:val="28"/>
        </w:rPr>
        <w:t>110</w:t>
      </w:r>
      <w:proofErr w:type="gramEnd"/>
      <w:r w:rsidR="00F634A8" w:rsidRPr="00F634A8">
        <w:rPr>
          <w:rFonts w:ascii="標楷體" w:eastAsia="標楷體" w:hAnsi="標楷體"/>
          <w:szCs w:val="28"/>
        </w:rPr>
        <w:t>年度國民中小學推動閱讀教育計畫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62262B" w:rsidRPr="00963C6E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455B39">
        <w:rPr>
          <w:rFonts w:ascii="標楷體" w:eastAsia="標楷體" w:hAnsi="標楷體"/>
          <w:b/>
          <w:color w:val="000000"/>
          <w:szCs w:val="28"/>
        </w:rPr>
        <w:t>目</w:t>
      </w:r>
      <w:r w:rsidRPr="00963C6E">
        <w:rPr>
          <w:rFonts w:ascii="Times New Roman" w:eastAsia="標楷體" w:hAnsi="Times New Roman"/>
          <w:b/>
          <w:color w:val="000000"/>
          <w:szCs w:val="28"/>
        </w:rPr>
        <w:t>的</w:t>
      </w:r>
      <w:r w:rsidRPr="00963C6E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77621" w:rsidRDefault="0062262B" w:rsidP="0062262B">
      <w:pPr>
        <w:ind w:left="601" w:hangingChars="250" w:hanging="601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三、重視經典播種</w:t>
      </w:r>
      <w:proofErr w:type="gramStart"/>
      <w:r w:rsidRPr="00D77621">
        <w:rPr>
          <w:rFonts w:ascii="標楷體" w:eastAsia="標楷體" w:hAnsi="標楷體" w:hint="eastAsia"/>
          <w:color w:val="000000"/>
        </w:rPr>
        <w:t>好書共讀</w:t>
      </w:r>
      <w:proofErr w:type="gramEnd"/>
      <w:r w:rsidRPr="00D77621">
        <w:rPr>
          <w:rFonts w:ascii="標楷體" w:eastAsia="標楷體" w:hAnsi="標楷體" w:hint="eastAsia"/>
          <w:color w:val="000000"/>
        </w:rPr>
        <w:t>，深耕文化傳承活動。</w:t>
      </w:r>
    </w:p>
    <w:p w:rsidR="0062262B" w:rsidRPr="00D7762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 w:hint="eastAsia"/>
          <w:b/>
          <w:color w:val="000000"/>
          <w:szCs w:val="28"/>
        </w:rPr>
        <w:t>辦理單位</w:t>
      </w:r>
      <w:r w:rsidRPr="00D77621">
        <w:rPr>
          <w:rFonts w:ascii="標楷體" w:eastAsia="標楷體" w:hAnsi="標楷體" w:hint="eastAsia"/>
          <w:color w:val="000000"/>
          <w:szCs w:val="28"/>
        </w:rPr>
        <w:t>：</w:t>
      </w:r>
    </w:p>
    <w:p w:rsidR="0062262B" w:rsidRPr="00D77621" w:rsidRDefault="0062262B" w:rsidP="0062262B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一、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62262B" w:rsidRPr="00D77621" w:rsidRDefault="0062262B" w:rsidP="0062262B">
      <w:pPr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二、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承辦單位：元智大學</w:t>
      </w:r>
      <w:r w:rsidR="00455B39" w:rsidRPr="00DF2181">
        <w:rPr>
          <w:rFonts w:ascii="Times New Roman" w:eastAsia="標楷體" w:hAnsi="Times New Roman"/>
          <w:color w:val="000000"/>
          <w:szCs w:val="28"/>
        </w:rPr>
        <w:t>、桃園市立仁美國中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參加對象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F2181" w:rsidRDefault="0062262B" w:rsidP="0062262B">
      <w:pPr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一、對象：本市公私立高中、國中、國小教師。</w:t>
      </w:r>
    </w:p>
    <w:p w:rsidR="0062262B" w:rsidRPr="00DF2181" w:rsidRDefault="0062262B" w:rsidP="0062262B">
      <w:pPr>
        <w:ind w:left="1380" w:hangingChars="575" w:hanging="1380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二、名額：共計</w:t>
      </w:r>
      <w:r w:rsidR="00455B39">
        <w:rPr>
          <w:rFonts w:ascii="Times New Roman" w:eastAsia="DengXian" w:hAnsi="Times New Roman" w:hint="eastAsia"/>
          <w:color w:val="000000"/>
          <w:szCs w:val="28"/>
          <w:lang w:eastAsia="zh-CN"/>
        </w:rPr>
        <w:t>3</w:t>
      </w:r>
      <w:r w:rsidRPr="00DF2181">
        <w:rPr>
          <w:rFonts w:ascii="Times New Roman" w:eastAsia="DengXian" w:hAnsi="Times New Roman"/>
          <w:color w:val="000000"/>
          <w:szCs w:val="28"/>
          <w:lang w:eastAsia="zh-CN"/>
        </w:rPr>
        <w:t>5</w:t>
      </w:r>
      <w:r w:rsidRPr="00DF2181">
        <w:rPr>
          <w:rFonts w:ascii="Times New Roman" w:eastAsia="標楷體" w:hAnsi="Times New Roman"/>
          <w:color w:val="000000"/>
          <w:szCs w:val="28"/>
        </w:rPr>
        <w:t>名。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b/>
          <w:bCs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研習內容：</w:t>
      </w:r>
    </w:p>
    <w:p w:rsidR="0062262B" w:rsidRPr="00047D91" w:rsidRDefault="0062262B" w:rsidP="00F634A8">
      <w:pPr>
        <w:ind w:leftChars="236" w:left="566" w:firstLineChars="236" w:firstLine="56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>由元智大學教授帶領指導經典好書教學模式，協助教師產出創新教學策略，共同開發經典教學導讀設計</w:t>
      </w:r>
      <w:r w:rsidRPr="00047D91">
        <w:rPr>
          <w:rFonts w:ascii="Times New Roman" w:eastAsia="標楷體" w:hAnsi="Times New Roman" w:hint="eastAsia"/>
          <w:color w:val="000000"/>
          <w:szCs w:val="28"/>
        </w:rPr>
        <w:t>，以及</w:t>
      </w:r>
      <w:r w:rsidRPr="00DF2181">
        <w:rPr>
          <w:rFonts w:ascii="Times New Roman" w:eastAsia="標楷體" w:hAnsi="Times New Roman"/>
          <w:color w:val="000000"/>
          <w:szCs w:val="28"/>
        </w:rPr>
        <w:t>建立教師社群。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實施方式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一、研習時間：</w:t>
      </w:r>
      <w:r w:rsidRPr="009129C6">
        <w:rPr>
          <w:rFonts w:ascii="Times New Roman" w:eastAsia="標楷體" w:hAnsi="Times New Roman" w:cs="Times New Roman"/>
          <w:color w:val="000000"/>
          <w:szCs w:val="28"/>
        </w:rPr>
        <w:t>1</w:t>
      </w:r>
      <w:r w:rsidR="009129C6" w:rsidRPr="004820BD">
        <w:rPr>
          <w:rFonts w:ascii="Times New Roman" w:eastAsia="DengXian" w:hAnsi="Times New Roman" w:cs="Times New Roman"/>
          <w:szCs w:val="28"/>
        </w:rPr>
        <w:t>10</w:t>
      </w:r>
      <w:r w:rsidRPr="004820BD">
        <w:rPr>
          <w:rFonts w:ascii="Times New Roman" w:eastAsia="標楷體" w:hAnsi="Times New Roman" w:cs="Times New Roman"/>
          <w:szCs w:val="28"/>
        </w:rPr>
        <w:t>年</w:t>
      </w:r>
      <w:r w:rsidR="00152532" w:rsidRPr="004820BD">
        <w:rPr>
          <w:rFonts w:ascii="Times New Roman" w:eastAsia="標楷體" w:hAnsi="Times New Roman" w:cs="Times New Roman"/>
          <w:szCs w:val="28"/>
        </w:rPr>
        <w:t>7</w:t>
      </w:r>
      <w:r w:rsidRPr="004820BD">
        <w:rPr>
          <w:rFonts w:ascii="Times New Roman" w:eastAsia="標楷體" w:hAnsi="Times New Roman" w:cs="Times New Roman"/>
          <w:szCs w:val="28"/>
        </w:rPr>
        <w:t>月</w:t>
      </w:r>
      <w:r w:rsidR="004820BD" w:rsidRPr="004820BD">
        <w:rPr>
          <w:rFonts w:ascii="Times New Roman" w:eastAsia="DengXian" w:hAnsi="Times New Roman" w:cs="Times New Roman"/>
          <w:szCs w:val="28"/>
        </w:rPr>
        <w:t>13</w:t>
      </w:r>
      <w:r w:rsidRPr="004820BD">
        <w:rPr>
          <w:rFonts w:ascii="Times New Roman" w:eastAsia="標楷體" w:hAnsi="Times New Roman" w:cs="Times New Roman"/>
          <w:szCs w:val="28"/>
        </w:rPr>
        <w:t>日（星期</w:t>
      </w:r>
      <w:r w:rsidR="00C17BF2" w:rsidRPr="00C17BF2">
        <w:rPr>
          <w:rFonts w:ascii="標楷體" w:eastAsia="標楷體" w:hAnsi="標楷體" w:cs="Times New Roman" w:hint="eastAsia"/>
          <w:szCs w:val="28"/>
        </w:rPr>
        <w:t>二</w:t>
      </w:r>
      <w:r w:rsidRPr="004820BD">
        <w:rPr>
          <w:rFonts w:ascii="Times New Roman" w:eastAsia="標楷體" w:hAnsi="Times New Roman" w:cs="Times New Roman"/>
          <w:szCs w:val="28"/>
        </w:rPr>
        <w:t>）</w:t>
      </w:r>
      <w:r w:rsidRPr="00DF2181">
        <w:rPr>
          <w:rFonts w:ascii="Times New Roman" w:eastAsia="標楷體" w:hAnsi="Times New Roman"/>
          <w:color w:val="000000"/>
          <w:szCs w:val="28"/>
        </w:rPr>
        <w:t>上午</w:t>
      </w:r>
      <w:r w:rsidRPr="00DF2181">
        <w:rPr>
          <w:rFonts w:ascii="Times New Roman" w:eastAsia="標楷體" w:hAnsi="Times New Roman"/>
          <w:color w:val="000000"/>
          <w:szCs w:val="28"/>
        </w:rPr>
        <w:t>8</w:t>
      </w:r>
      <w:r w:rsidRPr="00DF2181">
        <w:rPr>
          <w:rFonts w:ascii="Times New Roman" w:eastAsia="標楷體" w:hAnsi="Times New Roman"/>
          <w:color w:val="000000"/>
          <w:szCs w:val="28"/>
        </w:rPr>
        <w:t>時</w:t>
      </w:r>
      <w:r w:rsidR="00700BD8" w:rsidRPr="00700BD8">
        <w:rPr>
          <w:rFonts w:ascii="Times New Roman" w:eastAsia="標楷體" w:hAnsi="Times New Roman" w:hint="eastAsia"/>
          <w:color w:val="000000"/>
          <w:szCs w:val="28"/>
        </w:rPr>
        <w:t>4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0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分</w:t>
      </w:r>
      <w:r w:rsidRPr="00DF2181">
        <w:rPr>
          <w:rFonts w:ascii="Times New Roman" w:eastAsia="標楷體" w:hAnsi="Times New Roman"/>
          <w:color w:val="000000"/>
          <w:szCs w:val="28"/>
        </w:rPr>
        <w:t>至下</w:t>
      </w:r>
      <w:r w:rsidRPr="00963C6E">
        <w:rPr>
          <w:rFonts w:ascii="Times New Roman" w:eastAsia="標楷體" w:hAnsi="Times New Roman"/>
          <w:color w:val="000000"/>
          <w:szCs w:val="28"/>
        </w:rPr>
        <w:t>午</w:t>
      </w:r>
      <w:r w:rsidRPr="00963C6E">
        <w:rPr>
          <w:rFonts w:ascii="Times New Roman" w:eastAsia="標楷體" w:hAnsi="Times New Roman"/>
          <w:color w:val="000000"/>
          <w:szCs w:val="28"/>
        </w:rPr>
        <w:t>16</w:t>
      </w:r>
      <w:r w:rsidRPr="00963C6E">
        <w:rPr>
          <w:rFonts w:ascii="Times New Roman" w:eastAsia="標楷體" w:hAnsi="Times New Roman"/>
          <w:color w:val="000000"/>
          <w:szCs w:val="28"/>
        </w:rPr>
        <w:t>時。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二、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課程內容：參附件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62262B" w:rsidRPr="00547D95" w:rsidRDefault="0062262B" w:rsidP="0062262B">
      <w:pPr>
        <w:ind w:left="2126" w:hangingChars="886" w:hanging="2126"/>
        <w:rPr>
          <w:rFonts w:ascii="Times New Roman" w:eastAsia="標楷體" w:hAnsi="Times New Roman" w:cs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三、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研習地點：元智大學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五館六樓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5606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教室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（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320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桃園市中壢區遠東路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135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號）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，參附件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2</w:t>
      </w:r>
      <w:r w:rsidR="00547D95" w:rsidRPr="00547D95">
        <w:rPr>
          <w:rFonts w:ascii="Times New Roman" w:eastAsia="標楷體" w:hAnsi="Times New Roman" w:cs="Times New Roman" w:hint="eastAsia"/>
          <w:color w:val="000000"/>
          <w:szCs w:val="28"/>
        </w:rPr>
        <w:t>與附件</w:t>
      </w:r>
      <w:r w:rsidR="00547D95" w:rsidRPr="00547D95">
        <w:rPr>
          <w:rFonts w:ascii="Times New Roman" w:eastAsia="標楷體" w:hAnsi="Times New Roman" w:cs="Times New Roman" w:hint="eastAsia"/>
          <w:color w:val="000000"/>
          <w:szCs w:val="28"/>
        </w:rPr>
        <w:t>3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。</w:t>
      </w:r>
    </w:p>
    <w:p w:rsidR="0062262B" w:rsidRPr="000854CF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四、研習會場配合環保政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策不提供</w:t>
      </w:r>
      <w:r w:rsidR="009129C6" w:rsidRPr="009129C6">
        <w:rPr>
          <w:rFonts w:ascii="Times New Roman" w:eastAsia="標楷體" w:hAnsi="Times New Roman" w:hint="eastAsia"/>
          <w:color w:val="000000"/>
          <w:szCs w:val="28"/>
        </w:rPr>
        <w:t>餐具與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紙杯，請與會人員自行攜帶。</w:t>
      </w:r>
    </w:p>
    <w:p w:rsidR="0062262B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color w:val="000000"/>
          <w:szCs w:val="28"/>
        </w:rPr>
      </w:pPr>
      <w:r w:rsidRPr="00D7762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62262B" w:rsidRPr="00455B39" w:rsidRDefault="00216B7A" w:rsidP="00216B7A">
      <w:pPr>
        <w:ind w:leftChars="236" w:left="566" w:rightChars="-82" w:right="-197" w:firstLine="394"/>
        <w:rPr>
          <w:rFonts w:ascii="標楷體" w:eastAsia="標楷體" w:hAnsi="標楷體"/>
          <w:color w:val="000000"/>
          <w:szCs w:val="28"/>
        </w:rPr>
      </w:pPr>
      <w:r w:rsidRPr="00216B7A">
        <w:rPr>
          <w:rFonts w:ascii="標楷體" w:eastAsia="標楷體" w:hAnsi="標楷體" w:hint="eastAsia"/>
          <w:color w:val="000000"/>
          <w:szCs w:val="28"/>
        </w:rPr>
        <w:t>請</w:t>
      </w:r>
      <w:proofErr w:type="gramStart"/>
      <w:r w:rsidRPr="00216B7A">
        <w:rPr>
          <w:rFonts w:ascii="標楷體" w:eastAsia="標楷體" w:hAnsi="標楷體" w:hint="eastAsia"/>
          <w:color w:val="000000"/>
          <w:szCs w:val="28"/>
        </w:rPr>
        <w:t>逕</w:t>
      </w:r>
      <w:proofErr w:type="gramEnd"/>
      <w:r w:rsidR="0062262B" w:rsidRPr="00216B7A">
        <w:rPr>
          <w:rFonts w:ascii="標楷體" w:eastAsia="標楷體" w:hAnsi="標楷體" w:hint="eastAsia"/>
          <w:color w:val="000000"/>
          <w:szCs w:val="28"/>
        </w:rPr>
        <w:t>至本市教師專業發展研習系統登錄報名，主辦單位：仁美國中。參加研習之教師在課</w:t>
      </w:r>
      <w:proofErr w:type="gramStart"/>
      <w:r w:rsidR="0062262B" w:rsidRPr="00216B7A">
        <w:rPr>
          <w:rFonts w:ascii="標楷體" w:eastAsia="標楷體" w:hAnsi="標楷體" w:hint="eastAsia"/>
          <w:color w:val="000000"/>
          <w:szCs w:val="28"/>
        </w:rPr>
        <w:t>務</w:t>
      </w:r>
      <w:proofErr w:type="gramEnd"/>
      <w:r w:rsidR="0062262B" w:rsidRPr="00216B7A">
        <w:rPr>
          <w:rFonts w:ascii="標楷體" w:eastAsia="標楷體" w:hAnsi="標楷體" w:hint="eastAsia"/>
          <w:color w:val="000000"/>
          <w:szCs w:val="28"/>
        </w:rPr>
        <w:t>自理及不支領代課鐘點費原則下</w:t>
      </w:r>
      <w:r w:rsidRPr="00216B7A">
        <w:rPr>
          <w:rFonts w:ascii="標楷體" w:eastAsia="標楷體" w:hAnsi="標楷體" w:hint="eastAsia"/>
          <w:color w:val="000000"/>
          <w:szCs w:val="28"/>
        </w:rPr>
        <w:t>，得以公假登記出席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。全程參與研習教師，可取得研習時數6小時。</w:t>
      </w:r>
    </w:p>
    <w:p w:rsidR="00563B48" w:rsidRDefault="00563B48" w:rsidP="00455B39">
      <w:pPr>
        <w:pStyle w:val="a3"/>
        <w:numPr>
          <w:ilvl w:val="0"/>
          <w:numId w:val="2"/>
        </w:numPr>
        <w:ind w:leftChars="0" w:left="567" w:hanging="621"/>
        <w:rPr>
          <w:rFonts w:ascii="標楷體" w:eastAsia="標楷體" w:hAnsi="標楷體"/>
          <w:b/>
          <w:bCs/>
          <w:szCs w:val="28"/>
        </w:rPr>
      </w:pP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854F51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854F51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62262B" w:rsidRPr="00F05599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szCs w:val="28"/>
        </w:rPr>
      </w:pPr>
      <w:r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一、藉由大學</w:t>
      </w:r>
      <w:r w:rsidRPr="000315C5">
        <w:rPr>
          <w:rFonts w:ascii="標楷體" w:eastAsia="標楷體" w:hAnsi="標楷體" w:hint="eastAsia"/>
          <w:bCs/>
          <w:szCs w:val="28"/>
        </w:rPr>
        <w:t>、中學</w:t>
      </w:r>
      <w:r>
        <w:rPr>
          <w:rFonts w:ascii="標楷體" w:eastAsia="標楷體" w:hAnsi="標楷體" w:hint="eastAsia"/>
          <w:bCs/>
          <w:szCs w:val="28"/>
        </w:rPr>
        <w:t>、小學</w:t>
      </w:r>
      <w:r w:rsidRPr="000315C5">
        <w:rPr>
          <w:rFonts w:ascii="標楷體" w:eastAsia="標楷體" w:hAnsi="標楷體" w:hint="eastAsia"/>
          <w:bCs/>
          <w:szCs w:val="28"/>
        </w:rPr>
        <w:t>教師</w:t>
      </w:r>
      <w:r w:rsidRPr="00F05599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Pr="000315C5">
        <w:rPr>
          <w:rFonts w:ascii="標楷體" w:eastAsia="標楷體" w:hAnsi="標楷體" w:hint="eastAsia"/>
          <w:bCs/>
          <w:szCs w:val="28"/>
        </w:rPr>
        <w:t>賦予教師對經典教學設計的使命，共創文化傳承。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三、強化大學與社區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62262B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四、結合社會文化學術資源，擴大推動閱讀成效。</w:t>
      </w:r>
    </w:p>
    <w:p w:rsidR="0062262B" w:rsidRPr="00700BD8" w:rsidRDefault="0062262B" w:rsidP="00700BD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Cs w:val="28"/>
        </w:rPr>
      </w:pPr>
      <w:r w:rsidRPr="00700BD8">
        <w:rPr>
          <w:rFonts w:ascii="標楷體" w:eastAsia="標楷體" w:hAnsi="標楷體" w:hint="eastAsia"/>
          <w:bCs/>
          <w:szCs w:val="28"/>
        </w:rPr>
        <w:t>藉由教師互相交流分享教學經驗，促進教師專業成長。</w:t>
      </w:r>
    </w:p>
    <w:p w:rsidR="002A47A3" w:rsidRDefault="0062262B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854F51">
        <w:rPr>
          <w:rFonts w:ascii="標楷體" w:eastAsia="標楷體" w:hAnsi="標楷體" w:hint="eastAsia"/>
          <w:bCs/>
          <w:szCs w:val="28"/>
        </w:rPr>
        <w:t>由教育局補助</w:t>
      </w:r>
      <w:bookmarkStart w:id="0" w:name="_GoBack"/>
      <w:bookmarkEnd w:id="0"/>
      <w:r w:rsidRPr="00F95379">
        <w:rPr>
          <w:rFonts w:ascii="標楷體" w:eastAsia="標楷體" w:hAnsi="標楷體" w:hint="eastAsia"/>
          <w:bCs/>
          <w:szCs w:val="28"/>
        </w:rPr>
        <w:t>。</w:t>
      </w:r>
    </w:p>
    <w:p w:rsidR="0062262B" w:rsidRPr="002A47A3" w:rsidRDefault="002A47A3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700BD8">
        <w:rPr>
          <w:rFonts w:ascii="標楷體" w:eastAsia="標楷體" w:hAnsi="標楷體" w:hint="eastAsia"/>
          <w:szCs w:val="28"/>
        </w:rPr>
        <w:lastRenderedPageBreak/>
        <w:t>本計畫陳教育局核可後實施，修正時亦同。</w:t>
      </w:r>
      <w:r w:rsidR="0062262B" w:rsidRPr="002A47A3">
        <w:rPr>
          <w:rFonts w:ascii="標楷體" w:eastAsia="標楷體" w:hAnsi="標楷體"/>
          <w:szCs w:val="28"/>
        </w:rPr>
        <w:br w:type="page"/>
      </w:r>
    </w:p>
    <w:p w:rsidR="0062262B" w:rsidRPr="00D271D5" w:rsidRDefault="0062262B" w:rsidP="0062262B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 w:hint="eastAsia"/>
          <w:szCs w:val="28"/>
        </w:rPr>
        <w:t>1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634A8" w:rsidRDefault="00F634A8" w:rsidP="006226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634A8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F634A8">
        <w:rPr>
          <w:rFonts w:ascii="標楷體" w:eastAsia="標楷體" w:hAnsi="標楷體"/>
          <w:b/>
          <w:sz w:val="28"/>
          <w:szCs w:val="28"/>
        </w:rPr>
        <w:t>110</w:t>
      </w:r>
      <w:proofErr w:type="gramEnd"/>
      <w:r w:rsidRPr="00F634A8">
        <w:rPr>
          <w:rFonts w:ascii="標楷體" w:eastAsia="標楷體" w:hAnsi="標楷體"/>
          <w:b/>
          <w:sz w:val="28"/>
          <w:szCs w:val="28"/>
        </w:rPr>
        <w:t>年度國民中小學推動閱讀教育計畫</w:t>
      </w:r>
    </w:p>
    <w:p w:rsidR="0062262B" w:rsidRPr="000060B9" w:rsidRDefault="0062262B" w:rsidP="0062262B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271D5">
        <w:rPr>
          <w:rFonts w:ascii="標楷體" w:eastAsia="標楷體" w:hAnsi="標楷體" w:hint="eastAsia"/>
          <w:b/>
          <w:sz w:val="28"/>
          <w:szCs w:val="28"/>
        </w:rPr>
        <w:t>教師經典閱讀工作坊</w:t>
      </w:r>
      <w:r w:rsidRPr="00D271D5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5267"/>
        <w:gridCol w:w="2693"/>
      </w:tblGrid>
      <w:tr w:rsidR="0062262B" w:rsidRPr="000060B9" w:rsidTr="00152532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日 期</w:t>
            </w:r>
          </w:p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時 間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4820BD" w:rsidRDefault="00152532" w:rsidP="0077348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820BD">
              <w:rPr>
                <w:rFonts w:ascii="Times New Roman" w:eastAsia="標楷體" w:hAnsi="Times New Roman" w:cs="Times New Roman"/>
                <w:b/>
              </w:rPr>
              <w:t>7</w:t>
            </w:r>
            <w:r w:rsidR="0062262B" w:rsidRPr="004820BD">
              <w:rPr>
                <w:rFonts w:ascii="Times New Roman" w:eastAsia="標楷體" w:hAnsi="Times New Roman" w:cs="Times New Roman"/>
                <w:b/>
              </w:rPr>
              <w:t>月</w:t>
            </w:r>
            <w:r w:rsidR="004820BD" w:rsidRPr="004820BD">
              <w:rPr>
                <w:rFonts w:ascii="Times New Roman" w:eastAsia="DengXian" w:hAnsi="Times New Roman" w:cs="Times New Roman"/>
                <w:b/>
                <w:lang w:eastAsia="zh-CN"/>
              </w:rPr>
              <w:t>13</w:t>
            </w:r>
            <w:r w:rsidR="0062262B" w:rsidRPr="004820BD">
              <w:rPr>
                <w:rFonts w:ascii="Times New Roman" w:eastAsia="標楷體" w:hAnsi="Times New Roman" w:cs="Times New Roman"/>
                <w:b/>
              </w:rPr>
              <w:t>日</w:t>
            </w:r>
          </w:p>
          <w:p w:rsidR="0062262B" w:rsidRPr="00E74855" w:rsidRDefault="0062262B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52532">
              <w:rPr>
                <w:rFonts w:ascii="Times New Roman" w:eastAsia="標楷體" w:hAnsi="Times New Roman" w:cs="Times New Roman"/>
                <w:b/>
              </w:rPr>
              <w:t>(</w:t>
            </w:r>
            <w:r w:rsidRPr="00152532">
              <w:rPr>
                <w:rFonts w:ascii="Times New Roman" w:eastAsia="標楷體" w:hAnsi="Times New Roman" w:cs="Times New Roman"/>
                <w:b/>
              </w:rPr>
              <w:t>星期</w:t>
            </w:r>
            <w:r w:rsidR="001739F0" w:rsidRPr="001739F0">
              <w:rPr>
                <w:rFonts w:ascii="標楷體" w:eastAsia="標楷體" w:hAnsi="標楷體" w:cs="Times New Roman" w:hint="eastAsia"/>
                <w:b/>
                <w:lang w:eastAsia="zh-CN"/>
              </w:rPr>
              <w:t>二</w:t>
            </w:r>
            <w:r w:rsidRPr="00152532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455B39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55B39">
              <w:rPr>
                <w:rFonts w:ascii="標楷體" w:eastAsia="標楷體" w:hAnsi="標楷體" w:cs="Times New Roman" w:hint="eastAsia"/>
                <w:b/>
              </w:rPr>
              <w:t>主講者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152532" w:rsidRPr="00152532">
              <w:rPr>
                <w:rFonts w:ascii="Times New Roman" w:eastAsia="標楷體" w:hAnsi="Times New Roman" w:cs="Times New Roman"/>
              </w:rPr>
              <w:t>20</w:t>
            </w:r>
            <w:r w:rsidRPr="00152532">
              <w:rPr>
                <w:rFonts w:ascii="Times New Roman" w:eastAsia="標楷體" w:hAnsi="Times New Roman" w:cs="Times New Roman"/>
              </w:rPr>
              <w:t>-08: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62262B" w:rsidP="00152532">
            <w:pPr>
              <w:ind w:leftChars="-35" w:left="-84"/>
              <w:jc w:val="center"/>
              <w:rPr>
                <w:rFonts w:ascii="標楷體" w:eastAsia="標楷體" w:hAnsi="標楷體" w:cs="Times New Roman"/>
              </w:rPr>
            </w:pPr>
            <w:r w:rsidRPr="00E74855">
              <w:rPr>
                <w:rFonts w:ascii="標楷體" w:eastAsia="標楷體" w:hAnsi="標楷體" w:cs="Times New Roman"/>
              </w:rPr>
              <w:t>報到時間</w:t>
            </w:r>
          </w:p>
        </w:tc>
      </w:tr>
      <w:tr w:rsidR="0062262B" w:rsidRPr="000060B9" w:rsidTr="00152532">
        <w:trPr>
          <w:trHeight w:val="14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0-09:00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773483">
            <w:pPr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元智大學通識教學部</w:t>
            </w:r>
          </w:p>
          <w:p w:rsidR="00F97A74" w:rsidRP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梁家祺 主任</w:t>
            </w:r>
          </w:p>
        </w:tc>
      </w:tr>
      <w:tr w:rsidR="0062262B" w:rsidRPr="000060B9" w:rsidTr="00152532">
        <w:trPr>
          <w:trHeight w:val="23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DE" w:rsidRPr="00152532" w:rsidRDefault="0062262B" w:rsidP="004D7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09:00-1</w:t>
            </w:r>
            <w:r w:rsidR="00F97A74" w:rsidRPr="00152532">
              <w:rPr>
                <w:rFonts w:ascii="Times New Roman" w:eastAsia="標楷體" w:hAnsi="Times New Roman" w:cs="Times New Roman"/>
              </w:rPr>
              <w:t>2</w:t>
            </w:r>
            <w:r w:rsidRPr="00152532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《弟子規》的倫理想像與副作用：</w:t>
            </w:r>
          </w:p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兼談當代的兒童經典教育問題</w:t>
            </w:r>
          </w:p>
          <w:p w:rsidR="006D672A" w:rsidRPr="000060B9" w:rsidRDefault="008C08D5" w:rsidP="008C08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讀經的倡議與興辦，在海內外華人社會風行已久，其中最有名的教材，便是《弟子規》一書。然回顧上世紀乃至之前的童蒙書目，除常見的《三字經》、《百家姓》、《千字文》、《千家詩》外，基本上未有此書。究竟《弟子規》是</w:t>
            </w:r>
            <w:proofErr w:type="gramStart"/>
            <w:r>
              <w:rPr>
                <w:rFonts w:ascii="標楷體" w:eastAsia="標楷體" w:hAnsi="標楷體" w:hint="eastAsia"/>
              </w:rPr>
              <w:t>如何竄</w:t>
            </w:r>
            <w:proofErr w:type="gramEnd"/>
            <w:r>
              <w:rPr>
                <w:rFonts w:ascii="標楷體" w:eastAsia="標楷體" w:hAnsi="標楷體" w:hint="eastAsia"/>
              </w:rPr>
              <w:t>起？如何流行？此書內容是否有據可信？符合當代社會需求的理想經典教育又應是什麼模樣？本次講座將結合教學與生活現場，做一深入探討。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Default="008C08D5" w:rsidP="008C08D5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元智大學通識教學部</w:t>
            </w:r>
          </w:p>
          <w:p w:rsidR="0062262B" w:rsidRPr="000060B9" w:rsidRDefault="008C08D5" w:rsidP="008C0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陳巍仁 助理教授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152532">
            <w:pPr>
              <w:ind w:leftChars="-35" w:left="-84"/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午餐</w:t>
            </w:r>
          </w:p>
        </w:tc>
      </w:tr>
      <w:tr w:rsidR="00152532" w:rsidRPr="000060B9" w:rsidTr="00152532">
        <w:trPr>
          <w:trHeight w:val="253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32" w:rsidRPr="00152532" w:rsidRDefault="00152532" w:rsidP="001525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2" w:rsidRDefault="00152532" w:rsidP="0015253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閱讀與創作</w:t>
            </w:r>
            <w:proofErr w:type="gramStart"/>
            <w:r w:rsidRPr="00301A98">
              <w:rPr>
                <w:rFonts w:ascii="標楷體" w:eastAsia="標楷體" w:hAnsi="標楷體"/>
                <w:b/>
                <w:bCs/>
                <w:color w:val="000000" w:themeColor="text1"/>
              </w:rPr>
              <w:t>—</w:t>
            </w:r>
            <w:proofErr w:type="gramEnd"/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以《西遊記》、《綠野仙蹤》為例</w:t>
            </w:r>
          </w:p>
          <w:p w:rsidR="00152532" w:rsidRPr="0072425E" w:rsidRDefault="00152532" w:rsidP="00152532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425E">
              <w:rPr>
                <w:rFonts w:ascii="標楷體" w:eastAsia="標楷體" w:hAnsi="標楷體" w:hint="eastAsia"/>
              </w:rPr>
              <w:t>十二年國教語文領域（國語文）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課綱強調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多元識讀能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力」的培養。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多元識讀能力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不僅包含在生活中運用語文進行理解溝通、思考批判，更重視帶領學生體察不同的社會情境及文化脈絡差異。本</w:t>
            </w:r>
            <w:r w:rsidRPr="00152532">
              <w:rPr>
                <w:rFonts w:ascii="標楷體" w:eastAsia="標楷體" w:hAnsi="標楷體" w:hint="eastAsia"/>
              </w:rPr>
              <w:t>工作坊</w:t>
            </w:r>
            <w:r w:rsidRPr="0072425E">
              <w:rPr>
                <w:rFonts w:ascii="標楷體" w:eastAsia="標楷體" w:hAnsi="標楷體" w:hint="eastAsia"/>
              </w:rPr>
              <w:t>希望透過《西遊記》與《綠野仙蹤》的奇幻旅程，</w:t>
            </w:r>
            <w:r w:rsidRPr="00152532">
              <w:rPr>
                <w:rFonts w:ascii="標楷體" w:eastAsia="標楷體" w:hAnsi="標楷體" w:hint="eastAsia"/>
              </w:rPr>
              <w:t>從經典中找尋閱讀的趣味</w:t>
            </w:r>
            <w:r w:rsidRPr="0072425E">
              <w:rPr>
                <w:rFonts w:ascii="標楷體" w:eastAsia="標楷體" w:hAnsi="標楷體" w:hint="eastAsia"/>
              </w:rPr>
              <w:t>，</w:t>
            </w:r>
            <w:r w:rsidRPr="00152532">
              <w:rPr>
                <w:rFonts w:ascii="標楷體" w:eastAsia="標楷體" w:hAnsi="標楷體" w:hint="eastAsia"/>
              </w:rPr>
              <w:t>從傳統中</w:t>
            </w:r>
            <w:proofErr w:type="gramStart"/>
            <w:r w:rsidRPr="00152532">
              <w:rPr>
                <w:rFonts w:ascii="標楷體" w:eastAsia="標楷體" w:hAnsi="標楷體" w:hint="eastAsia"/>
              </w:rPr>
              <w:t>紬</w:t>
            </w:r>
            <w:proofErr w:type="gramEnd"/>
            <w:r w:rsidRPr="00152532">
              <w:rPr>
                <w:rFonts w:ascii="標楷體" w:eastAsia="標楷體" w:hAnsi="標楷體" w:hint="eastAsia"/>
              </w:rPr>
              <w:t>繹創新的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元素</w:t>
            </w:r>
            <w:r w:rsidRPr="0072425E">
              <w:rPr>
                <w:rFonts w:ascii="標楷體" w:eastAsia="標楷體" w:hAnsi="標楷體" w:hint="eastAsia"/>
              </w:rPr>
              <w:t>，最後藉由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跨</w:t>
            </w:r>
            <w:r w:rsidRPr="0072425E">
              <w:rPr>
                <w:rFonts w:ascii="標楷體" w:eastAsia="標楷體" w:hAnsi="標楷體" w:hint="eastAsia"/>
                <w:bCs/>
              </w:rPr>
              <w:t>領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域數位學習</w:t>
            </w:r>
            <w:r w:rsidRPr="0072425E">
              <w:rPr>
                <w:rFonts w:ascii="標楷體" w:eastAsia="標楷體" w:hAnsi="標楷體" w:hint="eastAsia"/>
                <w:bCs/>
              </w:rPr>
              <w:t>，建立平衡取向的語文教育觀。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532" w:rsidRDefault="00152532" w:rsidP="00152532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元智大學中國語文學系</w:t>
            </w:r>
          </w:p>
          <w:p w:rsidR="00152532" w:rsidRPr="000060B9" w:rsidRDefault="00152532" w:rsidP="00152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黃智明 助理教授</w:t>
            </w:r>
          </w:p>
        </w:tc>
      </w:tr>
      <w:tr w:rsidR="00F97A74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152532" w:rsidRDefault="00F97A74" w:rsidP="00F97A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0060B9" w:rsidRDefault="00F97A74" w:rsidP="00E8199B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FD61F5" w:rsidRDefault="00FD61F5" w:rsidP="0062262B">
      <w:pPr>
        <w:sectPr w:rsidR="00FD61F5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47D95" w:rsidRPr="00D271D5" w:rsidRDefault="00547D95" w:rsidP="00547D95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/>
          <w:szCs w:val="28"/>
          <w:lang w:eastAsia="zh-CN"/>
        </w:rPr>
        <w:t>2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D61F5" w:rsidRPr="00FD61F5" w:rsidRDefault="00FD61F5" w:rsidP="00FD61F5">
      <w:pPr>
        <w:jc w:val="center"/>
        <w:rPr>
          <w:rFonts w:ascii="標楷體" w:eastAsia="標楷體" w:hAnsi="標楷體"/>
          <w:b/>
        </w:rPr>
      </w:pPr>
      <w:r w:rsidRPr="00FD61F5">
        <w:rPr>
          <w:rFonts w:ascii="標楷體" w:eastAsia="標楷體" w:hAnsi="標楷體" w:hint="eastAsia"/>
          <w:b/>
        </w:rPr>
        <w:t>元智大學</w:t>
      </w:r>
      <w:r w:rsidRPr="00FD61F5">
        <w:rPr>
          <w:rFonts w:ascii="標楷體" w:eastAsia="標楷體" w:hAnsi="標楷體"/>
          <w:b/>
        </w:rPr>
        <w:t>交通資訊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搭乘火車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南下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內壢車站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可搭通勤電車至內壢車站下車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或搭對號快車至中壢或桃園車站下車再換搭區間車或公車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北上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內壢車站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新竹以北，可搭區間車至內壢車站下車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或搭對號快車至中壢或桃園車站下車再換搭區間車或公車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內壢站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往北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右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 xml:space="preserve">步行約五分鐘，則可看見中華路與遠東路口有元智大學指示牌，右轉過平交道，再沿右邊步行約十分鐘即可抵達。　</w:t>
      </w:r>
    </w:p>
    <w:p w:rsidR="00FD61F5" w:rsidRPr="00FD61F5" w:rsidRDefault="00723111" w:rsidP="00FD61F5">
      <w:pPr>
        <w:pStyle w:val="Web"/>
        <w:snapToGrid w:val="0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hyperlink r:id="rId8" w:tooltip="台鐵時刻表查詢" w:history="1">
        <w:r w:rsidR="00FD61F5" w:rsidRPr="00FD61F5">
          <w:rPr>
            <w:rStyle w:val="a8"/>
            <w:rFonts w:ascii="Times New Roman" w:eastAsia="標楷體" w:hAnsi="Times New Roman" w:cs="Times New Roman"/>
            <w:color w:val="A30013"/>
            <w:spacing w:val="10"/>
            <w:szCs w:val="20"/>
            <w:bdr w:val="none" w:sz="0" w:space="0" w:color="auto" w:frame="1"/>
          </w:rPr>
          <w:t>台鐵區間車發車時刻表</w:t>
        </w:r>
        <w:r w:rsidR="00FD61F5" w:rsidRPr="00FD61F5">
          <w:rPr>
            <w:rStyle w:val="a8"/>
            <w:rFonts w:ascii="Times New Roman" w:eastAsia="標楷體" w:hAnsi="Times New Roman" w:cs="Times New Roman"/>
            <w:color w:val="337AB7"/>
            <w:spacing w:val="10"/>
            <w:szCs w:val="20"/>
          </w:rPr>
          <w:t> </w:t>
        </w:r>
      </w:hyperlink>
    </w:p>
    <w:p w:rsidR="00FD61F5" w:rsidRPr="00FD61F5" w:rsidRDefault="00FD61F5" w:rsidP="00FD61F5">
      <w:pPr>
        <w:pStyle w:val="Web"/>
        <w:snapToGrid w:val="0"/>
        <w:spacing w:before="0" w:beforeAutospacing="0" w:after="15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Segoe UI Symbol" w:eastAsia="標楷體" w:hAnsi="Segoe UI Symbol" w:cs="Segoe UI Symbol"/>
          <w:color w:val="333333"/>
          <w:spacing w:val="10"/>
          <w:szCs w:val="20"/>
        </w:rPr>
        <w:t>☆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台北到內壢站通勤電車全票：新台幣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51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元。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Segoe UI Symbol" w:eastAsia="標楷體" w:hAnsi="Segoe UI Symbol" w:cs="Segoe UI Symbol"/>
          <w:color w:val="333333"/>
          <w:spacing w:val="10"/>
          <w:szCs w:val="20"/>
        </w:rPr>
        <w:t>★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新竹到內壢站通勤電車全票：新台幣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63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元。</w:t>
      </w:r>
    </w:p>
    <w:p w:rsidR="00FD61F5" w:rsidRPr="00FD61F5" w:rsidRDefault="00FD61F5" w:rsidP="00FD61F5">
      <w:pPr>
        <w:pStyle w:val="Web"/>
        <w:snapToGrid w:val="0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搭乘公車</w:t>
      </w:r>
    </w:p>
    <w:p w:rsidR="00FD61F5" w:rsidRPr="00FD61F5" w:rsidRDefault="00FD61F5" w:rsidP="00FD61F5">
      <w:pPr>
        <w:pStyle w:val="Web"/>
        <w:snapToGrid w:val="0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155(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原中壢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5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甲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)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、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156(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原中壢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5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乙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)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在中壢車站搭乘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155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、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156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路桃園客運直接坐到元智大學內。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在中壢或桃園車站搭乘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路桃園客運，在元智大學站（中壢往桃園）或內壢火車站（桃園往中壢）下車，再沿中華路往桃園方向前行至遠東路與中華路交叉口，右轉過平交道，再沿右邊步行約十分鐘即可抵達。</w:t>
      </w:r>
    </w:p>
    <w:p w:rsidR="00605768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208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自捷運高鐵桃園站搭乘</w:t>
      </w:r>
      <w:proofErr w:type="gramStart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208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路統</w:t>
      </w:r>
      <w:proofErr w:type="gramEnd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聯客運公車，在元智大學站下車。</w:t>
      </w:r>
    </w:p>
    <w:p w:rsidR="00FD61F5" w:rsidRPr="00FD61F5" w:rsidRDefault="00FD61F5" w:rsidP="00605768">
      <w:pPr>
        <w:pStyle w:val="Web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自行開車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北上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高速公路：過中壢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/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新屋交流道後，靠右線行駛，準備在中壢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交流道（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58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公里出口）下高速公路。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南下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高速公路：過中壢休息站（約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54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公里處）後，靠右線行駛，準備在中壢交流道（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公里出口）下高速公路。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下高速公路後順路直行約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3.6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公里後銜接台一線省道（即中華路）左轉往桃園方向行駛，前行約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2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公里後會經過內壢火車站。過內壢火車站後約五百公尺，可看見中華路與遠東路口之元智大學路標，右轉過平交道，沿</w:t>
      </w:r>
      <w:proofErr w:type="gramStart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右邊前</w:t>
      </w:r>
      <w:proofErr w:type="gramEnd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行約五百公尺距離，左邊即是元智大學。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行高速公路南下五十六公里，或北上五十七公里處，下內壢交流道，經縱貫公路往桃園方向，過內壢火車站後按路標指示右轉。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lastRenderedPageBreak/>
        <w:t>南桃園交流道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行高速公路下南桃園交流道，往南經文中路、龍壽街，或往北走國際路均可至縱貫公路右轉，往中壢方向按路標指示左轉。</w:t>
      </w: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723111" w:rsidP="0062262B">
      <w:pPr>
        <w:rPr>
          <w:rFonts w:ascii="標楷體" w:eastAsia="標楷體" w:hAnsi="標楷體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6.25pt;margin-top:27pt;width:590.7pt;height:427.1pt;z-index:251659264;mso-position-horizontal-relative:text;mso-position-vertical-relative:text;mso-width-relative:page;mso-height-relative:page">
            <v:imagedata r:id="rId9" o:title="校園指引圖" cropbottom="-912f" cropleft="7953f" cropright="5900f"/>
          </v:shape>
        </w:pict>
      </w: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  <w:sectPr w:rsidR="00547D9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47D95" w:rsidRPr="00D271D5" w:rsidRDefault="00547D95" w:rsidP="00547D95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/>
          <w:szCs w:val="28"/>
        </w:rPr>
        <w:t>2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547D95" w:rsidRPr="00700BD8" w:rsidRDefault="00547D95" w:rsidP="00700BD8">
      <w:pPr>
        <w:pStyle w:val="a3"/>
        <w:widowControl w:val="0"/>
        <w:tabs>
          <w:tab w:val="left" w:pos="532"/>
        </w:tabs>
        <w:snapToGrid w:val="0"/>
        <w:spacing w:beforeLines="50" w:before="180"/>
        <w:ind w:leftChars="0" w:left="482"/>
        <w:jc w:val="center"/>
        <w:rPr>
          <w:rFonts w:ascii="標楷體" w:eastAsia="標楷體" w:hAnsi="標楷體" w:cs="Times New Roman"/>
          <w:b/>
          <w:sz w:val="32"/>
        </w:rPr>
      </w:pPr>
      <w:r w:rsidRPr="00700BD8">
        <w:rPr>
          <w:rFonts w:ascii="標楷體" w:eastAsia="標楷體" w:hAnsi="標楷體" w:cs="Times New Roman" w:hint="eastAsia"/>
          <w:b/>
          <w:sz w:val="32"/>
        </w:rPr>
        <w:t>校園車輛通行證</w:t>
      </w:r>
    </w:p>
    <w:p w:rsidR="00547D95" w:rsidRPr="00700BD8" w:rsidRDefault="00547D95" w:rsidP="00547D95">
      <w:pPr>
        <w:pStyle w:val="a3"/>
        <w:snapToGrid w:val="0"/>
        <w:spacing w:beforeLines="50" w:before="180" w:afterLines="50" w:after="180"/>
        <w:ind w:leftChars="0" w:left="482"/>
        <w:rPr>
          <w:rFonts w:ascii="Times New Roman" w:eastAsia="標楷體" w:hAnsi="Times New Roman" w:cs="Times New Roman"/>
        </w:rPr>
      </w:pPr>
      <w:r w:rsidRPr="00700BD8">
        <w:rPr>
          <w:rFonts w:ascii="Times New Roman" w:eastAsia="標楷體" w:hAnsi="Times New Roman" w:cs="Times New Roman"/>
        </w:rPr>
        <w:t>2</w:t>
      </w:r>
      <w:r w:rsidRPr="009129C6">
        <w:rPr>
          <w:rFonts w:ascii="Times New Roman" w:eastAsia="標楷體" w:hAnsi="Times New Roman" w:cs="Times New Roman"/>
        </w:rPr>
        <w:t>02</w:t>
      </w:r>
      <w:r w:rsidR="009129C6" w:rsidRPr="009129C6">
        <w:rPr>
          <w:rFonts w:ascii="Times New Roman" w:eastAsia="DengXian" w:hAnsi="Times New Roman" w:cs="Times New Roman"/>
        </w:rPr>
        <w:t>1</w:t>
      </w:r>
      <w:r w:rsidRPr="00700BD8">
        <w:rPr>
          <w:rFonts w:ascii="Times New Roman" w:eastAsia="標楷體" w:hAnsi="Times New Roman" w:cs="Times New Roman"/>
        </w:rPr>
        <w:t>年</w:t>
      </w:r>
      <w:r w:rsidRPr="004820BD">
        <w:rPr>
          <w:rFonts w:ascii="Times New Roman" w:eastAsia="標楷體" w:hAnsi="Times New Roman" w:cs="Times New Roman"/>
        </w:rPr>
        <w:t>7</w:t>
      </w:r>
      <w:r w:rsidRPr="004820BD">
        <w:rPr>
          <w:rFonts w:ascii="Times New Roman" w:eastAsia="標楷體" w:hAnsi="Times New Roman" w:cs="Times New Roman"/>
        </w:rPr>
        <w:t>月</w:t>
      </w:r>
      <w:r w:rsidR="004820BD" w:rsidRPr="004820BD">
        <w:rPr>
          <w:rFonts w:ascii="Times New Roman" w:eastAsia="標楷體" w:hAnsi="Times New Roman" w:cs="Times New Roman" w:hint="eastAsia"/>
        </w:rPr>
        <w:t>13</w:t>
      </w:r>
      <w:r w:rsidRPr="004820BD">
        <w:rPr>
          <w:rFonts w:ascii="Times New Roman" w:eastAsia="標楷體" w:hAnsi="Times New Roman" w:cs="Times New Roman"/>
        </w:rPr>
        <w:t>日</w:t>
      </w:r>
      <w:r w:rsidRPr="00700BD8">
        <w:rPr>
          <w:rFonts w:ascii="Times New Roman" w:eastAsia="標楷體" w:hAnsi="Times New Roman" w:cs="Times New Roman"/>
        </w:rPr>
        <w:t>活動期間為利教師們參與「教師經典閱讀工作坊」活動，敬請自行列印「車輛通行證」或下載存於行動裝置（如下），進入校園前，出示通行證予警衛確認後，</w:t>
      </w:r>
      <w:r w:rsidRPr="00700BD8">
        <w:rPr>
          <w:rFonts w:ascii="Times New Roman" w:eastAsia="標楷體" w:hAnsi="Times New Roman" w:cs="Times New Roman"/>
          <w:b/>
          <w:color w:val="FF0000"/>
          <w:u w:val="single"/>
        </w:rPr>
        <w:t>憑車輛通行證駛入校園</w:t>
      </w:r>
      <w:r w:rsidRPr="00700BD8">
        <w:rPr>
          <w:rFonts w:ascii="Times New Roman" w:eastAsia="標楷體" w:hAnsi="Times New Roman" w:cs="Times New Roman"/>
        </w:rPr>
        <w:t>。</w:t>
      </w:r>
    </w:p>
    <w:p w:rsidR="00547D95" w:rsidRPr="009129C6" w:rsidRDefault="007D0278" w:rsidP="000355FD">
      <w:pPr>
        <w:ind w:leftChars="-590" w:left="-1416"/>
        <w:jc w:val="center"/>
        <w:rPr>
          <w:rFonts w:ascii="Times New Roman" w:eastAsia="標楷體" w:hAnsi="Times New Roman" w:cs="Times New Roman"/>
          <w:color w:val="FF0000"/>
          <w:sz w:val="28"/>
          <w:highlight w:val="yellow"/>
        </w:rPr>
      </w:pPr>
      <w:r>
        <w:rPr>
          <w:rFonts w:ascii="Times New Roman" w:eastAsia="標楷體" w:hAnsi="Times New Roman" w:cs="Times New Roman"/>
          <w:noProof/>
          <w:color w:val="FF0000"/>
          <w:sz w:val="28"/>
          <w:highlight w:val="yellow"/>
        </w:rPr>
        <w:drawing>
          <wp:inline distT="0" distB="0" distL="0" distR="0">
            <wp:extent cx="6960999" cy="39147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231" cy="392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D95" w:rsidRPr="00912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111" w:rsidRDefault="00723111" w:rsidP="0062262B">
      <w:r>
        <w:separator/>
      </w:r>
    </w:p>
  </w:endnote>
  <w:endnote w:type="continuationSeparator" w:id="0">
    <w:p w:rsidR="00723111" w:rsidRDefault="00723111" w:rsidP="0062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111" w:rsidRDefault="00723111" w:rsidP="0062262B">
      <w:r>
        <w:separator/>
      </w:r>
    </w:p>
  </w:footnote>
  <w:footnote w:type="continuationSeparator" w:id="0">
    <w:p w:rsidR="00723111" w:rsidRDefault="00723111" w:rsidP="0062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CA1" w:rsidRPr="00914911" w:rsidRDefault="00723111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63448"/>
    <w:multiLevelType w:val="hybridMultilevel"/>
    <w:tmpl w:val="58B0B218"/>
    <w:lvl w:ilvl="0" w:tplc="D310C85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8E28EA"/>
    <w:multiLevelType w:val="hybridMultilevel"/>
    <w:tmpl w:val="71B00D4A"/>
    <w:lvl w:ilvl="0" w:tplc="6F1E4242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C74B7A"/>
    <w:multiLevelType w:val="hybridMultilevel"/>
    <w:tmpl w:val="E374664A"/>
    <w:lvl w:ilvl="0" w:tplc="7E5C145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2B"/>
    <w:rsid w:val="00000297"/>
    <w:rsid w:val="000355FD"/>
    <w:rsid w:val="00152532"/>
    <w:rsid w:val="001739F0"/>
    <w:rsid w:val="001B0134"/>
    <w:rsid w:val="001E1195"/>
    <w:rsid w:val="00216B7A"/>
    <w:rsid w:val="002A47A3"/>
    <w:rsid w:val="002C26B9"/>
    <w:rsid w:val="00360859"/>
    <w:rsid w:val="00391A2F"/>
    <w:rsid w:val="00455B39"/>
    <w:rsid w:val="004820BD"/>
    <w:rsid w:val="004A4FC5"/>
    <w:rsid w:val="004D70DE"/>
    <w:rsid w:val="004E5002"/>
    <w:rsid w:val="005105E3"/>
    <w:rsid w:val="00536927"/>
    <w:rsid w:val="00547D95"/>
    <w:rsid w:val="00563B48"/>
    <w:rsid w:val="0060171F"/>
    <w:rsid w:val="00605768"/>
    <w:rsid w:val="0062262B"/>
    <w:rsid w:val="006843B8"/>
    <w:rsid w:val="006D672A"/>
    <w:rsid w:val="006F50F3"/>
    <w:rsid w:val="00700BD8"/>
    <w:rsid w:val="00723111"/>
    <w:rsid w:val="007D0278"/>
    <w:rsid w:val="00845F8A"/>
    <w:rsid w:val="00854F51"/>
    <w:rsid w:val="008968F6"/>
    <w:rsid w:val="008A1E35"/>
    <w:rsid w:val="008C08D5"/>
    <w:rsid w:val="009129C6"/>
    <w:rsid w:val="0092398F"/>
    <w:rsid w:val="00974607"/>
    <w:rsid w:val="009F1D43"/>
    <w:rsid w:val="00A924EA"/>
    <w:rsid w:val="00AB067B"/>
    <w:rsid w:val="00B30659"/>
    <w:rsid w:val="00BB2967"/>
    <w:rsid w:val="00BF6348"/>
    <w:rsid w:val="00C17BF2"/>
    <w:rsid w:val="00CC02B2"/>
    <w:rsid w:val="00CC4198"/>
    <w:rsid w:val="00D312DF"/>
    <w:rsid w:val="00DC4433"/>
    <w:rsid w:val="00E028FF"/>
    <w:rsid w:val="00E8199B"/>
    <w:rsid w:val="00E9266A"/>
    <w:rsid w:val="00EC3ACF"/>
    <w:rsid w:val="00EF0D46"/>
    <w:rsid w:val="00F35217"/>
    <w:rsid w:val="00F634A8"/>
    <w:rsid w:val="00F67051"/>
    <w:rsid w:val="00F97A74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86440"/>
  <w15:chartTrackingRefBased/>
  <w15:docId w15:val="{04335753-F8A6-4290-ABE9-8A36E3D6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62B"/>
    <w:rPr>
      <w:rFonts w:ascii="新細明體" w:eastAsia="新細明體" w:hAnsi="新細明體" w:cs="新細明體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FD61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26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968F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05E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97A74"/>
    <w:rPr>
      <w:b/>
      <w:bCs/>
    </w:rPr>
  </w:style>
  <w:style w:type="paragraph" w:styleId="Web">
    <w:name w:val="Normal (Web)"/>
    <w:basedOn w:val="a"/>
    <w:uiPriority w:val="99"/>
    <w:semiHidden/>
    <w:unhideWhenUsed/>
    <w:rsid w:val="008C08D5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FD61F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43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traffic.tra.gov.tw/twrai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陳煜翔</cp:lastModifiedBy>
  <cp:revision>31</cp:revision>
  <cp:lastPrinted>2021-03-29T09:19:00Z</cp:lastPrinted>
  <dcterms:created xsi:type="dcterms:W3CDTF">2019-01-02T09:29:00Z</dcterms:created>
  <dcterms:modified xsi:type="dcterms:W3CDTF">2021-04-07T02:13:00Z</dcterms:modified>
</cp:coreProperties>
</file>