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1F" w:rsidRPr="009F20F1" w:rsidRDefault="000627CB" w:rsidP="00D12DD1">
      <w:pPr>
        <w:spacing w:line="50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r w:rsidRPr="009F20F1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桃園市政</w:t>
      </w:r>
      <w:r w:rsidR="00CF4FC2" w:rsidRPr="009F20F1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府</w:t>
      </w:r>
      <w:r w:rsidR="00A16E6A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教育局</w:t>
      </w:r>
      <w:r w:rsidR="006E1344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及所屬機關學校</w:t>
      </w:r>
    </w:p>
    <w:p w:rsidR="00A16578" w:rsidRPr="009F20F1" w:rsidRDefault="00EC7E19" w:rsidP="00D12DD1">
      <w:pPr>
        <w:spacing w:line="5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 w:rsidR="00122A3F">
        <w:rPr>
          <w:rFonts w:ascii="標楷體" w:eastAsia="標楷體" w:hAnsi="標楷體" w:cs="Times New Roman" w:hint="eastAsia"/>
          <w:b/>
          <w:sz w:val="40"/>
          <w:szCs w:val="40"/>
        </w:rPr>
        <w:t>1</w:t>
      </w:r>
      <w:r w:rsidR="008F52D6" w:rsidRPr="009F20F1">
        <w:rPr>
          <w:rFonts w:ascii="標楷體" w:eastAsia="標楷體" w:hAnsi="標楷體" w:cs="Times New Roman" w:hint="eastAsia"/>
          <w:b/>
          <w:sz w:val="40"/>
          <w:szCs w:val="40"/>
        </w:rPr>
        <w:t>年</w:t>
      </w:r>
      <w:r w:rsidR="00C06C1F">
        <w:rPr>
          <w:rFonts w:ascii="標楷體" w:eastAsia="標楷體" w:hAnsi="標楷體" w:cs="Times New Roman" w:hint="eastAsia"/>
          <w:b/>
          <w:sz w:val="40"/>
          <w:szCs w:val="40"/>
        </w:rPr>
        <w:t>十月慶典</w:t>
      </w:r>
      <w:r w:rsidR="008F52D6" w:rsidRPr="009F20F1">
        <w:rPr>
          <w:rFonts w:ascii="標楷體" w:eastAsia="標楷體" w:hAnsi="標楷體" w:cs="Times New Roman" w:hint="eastAsia"/>
          <w:b/>
          <w:sz w:val="40"/>
          <w:szCs w:val="40"/>
        </w:rPr>
        <w:t>期間專案</w:t>
      </w:r>
      <w:r w:rsidR="006511C5">
        <w:rPr>
          <w:rFonts w:ascii="標楷體" w:eastAsia="標楷體" w:hAnsi="標楷體" w:cs="Times New Roman" w:hint="eastAsia"/>
          <w:b/>
          <w:sz w:val="40"/>
          <w:szCs w:val="40"/>
        </w:rPr>
        <w:t>安全</w:t>
      </w:r>
      <w:r w:rsidR="008F52D6" w:rsidRPr="009F20F1">
        <w:rPr>
          <w:rFonts w:ascii="標楷體" w:eastAsia="標楷體" w:hAnsi="標楷體" w:cs="Times New Roman" w:hint="eastAsia"/>
          <w:b/>
          <w:sz w:val="40"/>
          <w:szCs w:val="40"/>
        </w:rPr>
        <w:t>維護計畫</w:t>
      </w:r>
    </w:p>
    <w:p w:rsidR="00CF4FC2" w:rsidRPr="00D12DD1" w:rsidRDefault="00D12DD1" w:rsidP="007D75E4">
      <w:pPr>
        <w:snapToGrid w:val="0"/>
        <w:spacing w:line="400" w:lineRule="exact"/>
        <w:jc w:val="both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壹、</w:t>
      </w:r>
      <w:r w:rsidR="00FB306F" w:rsidRPr="00D12DD1">
        <w:rPr>
          <w:rFonts w:ascii="標楷體" w:eastAsia="標楷體" w:hAnsi="標楷體" w:hint="eastAsia"/>
          <w:b/>
          <w:sz w:val="32"/>
          <w:szCs w:val="28"/>
        </w:rPr>
        <w:t>目的：</w:t>
      </w:r>
    </w:p>
    <w:p w:rsidR="00FB306F" w:rsidRPr="00EF3877" w:rsidRDefault="00FB306F" w:rsidP="007D75E4">
      <w:pPr>
        <w:pStyle w:val="a4"/>
        <w:snapToGrid w:val="0"/>
        <w:spacing w:line="400" w:lineRule="exact"/>
        <w:ind w:leftChars="0" w:left="709" w:hanging="2"/>
        <w:jc w:val="both"/>
        <w:rPr>
          <w:rFonts w:ascii="標楷體" w:eastAsia="標楷體" w:hAnsi="標楷體"/>
          <w:sz w:val="28"/>
          <w:szCs w:val="28"/>
        </w:rPr>
      </w:pPr>
      <w:r w:rsidRPr="00EF3877">
        <w:rPr>
          <w:rFonts w:ascii="標楷體" w:eastAsia="標楷體" w:hAnsi="標楷體" w:hint="eastAsia"/>
          <w:sz w:val="28"/>
          <w:szCs w:val="28"/>
        </w:rPr>
        <w:t>為</w:t>
      </w:r>
      <w:r w:rsidR="000413BD" w:rsidRPr="000413BD">
        <w:rPr>
          <w:rFonts w:ascii="標楷體" w:eastAsia="標楷體" w:hAnsi="標楷體" w:hint="eastAsia"/>
          <w:sz w:val="28"/>
          <w:szCs w:val="28"/>
        </w:rPr>
        <w:t>防範</w:t>
      </w:r>
      <w:r w:rsidR="00AF294B">
        <w:rPr>
          <w:rFonts w:ascii="標楷體" w:eastAsia="標楷體" w:hAnsi="標楷體" w:hint="eastAsia"/>
          <w:sz w:val="28"/>
          <w:szCs w:val="28"/>
        </w:rPr>
        <w:t>十月慶典</w:t>
      </w:r>
      <w:r w:rsidR="000413BD" w:rsidRPr="000413BD">
        <w:rPr>
          <w:rFonts w:ascii="標楷體" w:eastAsia="標楷體" w:hAnsi="標楷體" w:hint="eastAsia"/>
          <w:sz w:val="28"/>
          <w:szCs w:val="28"/>
        </w:rPr>
        <w:t>期間發生危害或偶突發事件</w:t>
      </w:r>
      <w:r w:rsidR="002D26E9">
        <w:rPr>
          <w:rFonts w:ascii="標楷體" w:eastAsia="標楷體" w:hAnsi="標楷體" w:hint="eastAsia"/>
          <w:sz w:val="28"/>
          <w:szCs w:val="28"/>
        </w:rPr>
        <w:t>，並減輕事件</w:t>
      </w:r>
      <w:r w:rsidR="00E14239">
        <w:rPr>
          <w:rFonts w:ascii="標楷體" w:eastAsia="標楷體" w:hAnsi="標楷體" w:hint="eastAsia"/>
          <w:sz w:val="28"/>
          <w:szCs w:val="28"/>
        </w:rPr>
        <w:t>不幸發生後之損害程度</w:t>
      </w:r>
      <w:r w:rsidRPr="00EF3877">
        <w:rPr>
          <w:rFonts w:ascii="標楷體" w:eastAsia="標楷體" w:hAnsi="標楷體" w:hint="eastAsia"/>
          <w:sz w:val="28"/>
          <w:szCs w:val="28"/>
        </w:rPr>
        <w:t>，特訂定本專案維護計畫</w:t>
      </w:r>
      <w:r w:rsidR="00E14239">
        <w:rPr>
          <w:rFonts w:ascii="標楷體" w:eastAsia="標楷體" w:hAnsi="標楷體" w:hint="eastAsia"/>
          <w:sz w:val="28"/>
          <w:szCs w:val="28"/>
        </w:rPr>
        <w:t>，俾機先防處維安及洩密事件，確實維護公務機密與機關</w:t>
      </w:r>
      <w:r w:rsidR="00B356AB">
        <w:rPr>
          <w:rFonts w:ascii="標楷體" w:eastAsia="標楷體" w:hAnsi="標楷體" w:hint="eastAsia"/>
          <w:sz w:val="28"/>
          <w:szCs w:val="28"/>
        </w:rPr>
        <w:t>學校</w:t>
      </w:r>
      <w:r w:rsidR="00E14239">
        <w:rPr>
          <w:rFonts w:ascii="標楷體" w:eastAsia="標楷體" w:hAnsi="標楷體" w:hint="eastAsia"/>
          <w:sz w:val="28"/>
          <w:szCs w:val="28"/>
        </w:rPr>
        <w:t>安全</w:t>
      </w:r>
      <w:r w:rsidRPr="00EF3877">
        <w:rPr>
          <w:rFonts w:ascii="標楷體" w:eastAsia="標楷體" w:hAnsi="標楷體" w:hint="eastAsia"/>
          <w:sz w:val="28"/>
          <w:szCs w:val="28"/>
        </w:rPr>
        <w:t>。</w:t>
      </w:r>
    </w:p>
    <w:p w:rsidR="00FB306F" w:rsidRPr="00D12DD1" w:rsidRDefault="00FB306F" w:rsidP="007D75E4">
      <w:pPr>
        <w:pStyle w:val="a4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  <w:sz w:val="32"/>
          <w:szCs w:val="28"/>
        </w:rPr>
      </w:pPr>
      <w:r w:rsidRPr="00D12DD1">
        <w:rPr>
          <w:rFonts w:ascii="標楷體" w:eastAsia="標楷體" w:hAnsi="標楷體" w:hint="eastAsia"/>
          <w:b/>
          <w:sz w:val="32"/>
          <w:szCs w:val="28"/>
        </w:rPr>
        <w:t>依據：</w:t>
      </w:r>
    </w:p>
    <w:p w:rsidR="00FB306F" w:rsidRDefault="00FB306F" w:rsidP="007D75E4">
      <w:pPr>
        <w:pStyle w:val="a4"/>
        <w:numPr>
          <w:ilvl w:val="1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413BD">
        <w:rPr>
          <w:rFonts w:ascii="標楷體" w:eastAsia="標楷體" w:hAnsi="標楷體" w:hint="eastAsia"/>
          <w:sz w:val="28"/>
          <w:szCs w:val="28"/>
        </w:rPr>
        <w:t>政風機構預防危害或破壞本機關事件作業要點</w:t>
      </w:r>
      <w:r w:rsidR="00E96BDA" w:rsidRPr="000413BD">
        <w:rPr>
          <w:rFonts w:ascii="標楷體" w:eastAsia="標楷體" w:hAnsi="標楷體" w:hint="eastAsia"/>
          <w:sz w:val="28"/>
          <w:szCs w:val="28"/>
        </w:rPr>
        <w:t>。</w:t>
      </w:r>
    </w:p>
    <w:p w:rsidR="00A16E6A" w:rsidRPr="00334504" w:rsidRDefault="006511C5" w:rsidP="00A16E6A">
      <w:pPr>
        <w:pStyle w:val="a4"/>
        <w:numPr>
          <w:ilvl w:val="1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桃園市政府</w:t>
      </w:r>
      <w:r w:rsidR="00AF294B">
        <w:rPr>
          <w:rFonts w:ascii="標楷體" w:eastAsia="標楷體" w:hAnsi="標楷體" w:hint="eastAsia"/>
          <w:sz w:val="28"/>
          <w:szCs w:val="28"/>
        </w:rPr>
        <w:t>政風處</w:t>
      </w:r>
      <w:r w:rsidR="00B546FC">
        <w:rPr>
          <w:rFonts w:ascii="標楷體" w:eastAsia="標楷體" w:hAnsi="標楷體" w:hint="eastAsia"/>
          <w:sz w:val="28"/>
          <w:szCs w:val="28"/>
        </w:rPr>
        <w:t>11</w:t>
      </w:r>
      <w:r w:rsidR="00122A3F">
        <w:rPr>
          <w:rFonts w:ascii="標楷體" w:eastAsia="標楷體" w:hAnsi="標楷體"/>
          <w:sz w:val="28"/>
          <w:szCs w:val="28"/>
        </w:rPr>
        <w:t>1</w:t>
      </w:r>
      <w:r w:rsidR="00A16E6A" w:rsidRPr="00A16E6A">
        <w:rPr>
          <w:rFonts w:ascii="標楷體" w:eastAsia="標楷體" w:hAnsi="標楷體" w:hint="eastAsia"/>
          <w:sz w:val="28"/>
          <w:szCs w:val="28"/>
        </w:rPr>
        <w:t>年</w:t>
      </w:r>
      <w:r w:rsidR="00AF294B">
        <w:rPr>
          <w:rFonts w:ascii="標楷體" w:eastAsia="標楷體" w:hAnsi="標楷體" w:hint="eastAsia"/>
          <w:sz w:val="28"/>
          <w:szCs w:val="28"/>
        </w:rPr>
        <w:t>9</w:t>
      </w:r>
      <w:r w:rsidR="00A16E6A" w:rsidRPr="00A16E6A">
        <w:rPr>
          <w:rFonts w:ascii="標楷體" w:eastAsia="標楷體" w:hAnsi="標楷體" w:hint="eastAsia"/>
          <w:sz w:val="28"/>
          <w:szCs w:val="28"/>
        </w:rPr>
        <w:t>月</w:t>
      </w:r>
      <w:r w:rsidR="00BC3523">
        <w:rPr>
          <w:rFonts w:ascii="標楷體" w:eastAsia="標楷體" w:hAnsi="標楷體"/>
          <w:sz w:val="28"/>
          <w:szCs w:val="28"/>
        </w:rPr>
        <w:t>20</w:t>
      </w:r>
      <w:r w:rsidR="00AF294B">
        <w:rPr>
          <w:rFonts w:ascii="標楷體" w:eastAsia="標楷體" w:hAnsi="標楷體" w:hint="eastAsia"/>
          <w:sz w:val="28"/>
          <w:szCs w:val="28"/>
        </w:rPr>
        <w:t>日桃</w:t>
      </w:r>
      <w:r w:rsidR="00A16E6A" w:rsidRPr="00A16E6A">
        <w:rPr>
          <w:rFonts w:ascii="標楷體" w:eastAsia="標楷體" w:hAnsi="標楷體" w:hint="eastAsia"/>
          <w:sz w:val="28"/>
          <w:szCs w:val="28"/>
        </w:rPr>
        <w:t>政安字第</w:t>
      </w:r>
      <w:r w:rsidR="00B546FC">
        <w:rPr>
          <w:rFonts w:ascii="標楷體" w:eastAsia="標楷體" w:hAnsi="標楷體" w:hint="eastAsia"/>
          <w:sz w:val="28"/>
          <w:szCs w:val="28"/>
        </w:rPr>
        <w:t>11</w:t>
      </w:r>
      <w:r w:rsidR="00BC3523">
        <w:rPr>
          <w:rFonts w:ascii="標楷體" w:eastAsia="標楷體" w:hAnsi="標楷體"/>
          <w:sz w:val="28"/>
          <w:szCs w:val="28"/>
        </w:rPr>
        <w:t>1</w:t>
      </w:r>
      <w:r w:rsidR="00B546FC">
        <w:rPr>
          <w:rFonts w:ascii="標楷體" w:eastAsia="標楷體" w:hAnsi="標楷體" w:hint="eastAsia"/>
          <w:sz w:val="28"/>
          <w:szCs w:val="28"/>
        </w:rPr>
        <w:t>0005</w:t>
      </w:r>
      <w:r w:rsidR="00BC3523">
        <w:rPr>
          <w:rFonts w:ascii="標楷體" w:eastAsia="標楷體" w:hAnsi="標楷體"/>
          <w:sz w:val="28"/>
          <w:szCs w:val="28"/>
        </w:rPr>
        <w:t>572</w:t>
      </w:r>
      <w:r w:rsidR="00A16E6A">
        <w:rPr>
          <w:rFonts w:ascii="標楷體" w:eastAsia="標楷體" w:hAnsi="標楷體" w:hint="eastAsia"/>
          <w:sz w:val="28"/>
          <w:szCs w:val="28"/>
        </w:rPr>
        <w:t>號函。</w:t>
      </w:r>
    </w:p>
    <w:p w:rsidR="00FB306F" w:rsidRPr="00C91C66" w:rsidRDefault="00FB306F" w:rsidP="007D75E4">
      <w:pPr>
        <w:pStyle w:val="a4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  <w:sz w:val="32"/>
          <w:szCs w:val="28"/>
        </w:rPr>
      </w:pPr>
      <w:r w:rsidRPr="00C91C66">
        <w:rPr>
          <w:rFonts w:ascii="標楷體" w:eastAsia="標楷體" w:hAnsi="標楷體" w:hint="eastAsia"/>
          <w:b/>
          <w:sz w:val="32"/>
          <w:szCs w:val="28"/>
        </w:rPr>
        <w:t>工作期程：</w:t>
      </w:r>
    </w:p>
    <w:p w:rsidR="00C91C66" w:rsidRPr="00C91C66" w:rsidRDefault="00BC3523" w:rsidP="007D75E4">
      <w:pPr>
        <w:snapToGrid w:val="0"/>
        <w:spacing w:line="400" w:lineRule="exact"/>
        <w:ind w:firstLineChars="253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即日</w:t>
      </w:r>
      <w:r w:rsidR="00FB7A5F">
        <w:rPr>
          <w:rFonts w:ascii="標楷體" w:eastAsia="標楷體" w:hAnsi="標楷體" w:hint="eastAsia"/>
          <w:sz w:val="28"/>
          <w:szCs w:val="28"/>
        </w:rPr>
        <w:t>起</w:t>
      </w:r>
      <w:r w:rsidR="007C065A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11</w:t>
      </w:r>
      <w:r w:rsidR="00FB7A5F">
        <w:rPr>
          <w:rFonts w:ascii="標楷體" w:eastAsia="標楷體" w:hAnsi="標楷體" w:hint="eastAsia"/>
          <w:sz w:val="28"/>
          <w:szCs w:val="28"/>
        </w:rPr>
        <w:t>年</w:t>
      </w:r>
      <w:r w:rsidR="00480547">
        <w:rPr>
          <w:rFonts w:ascii="標楷體" w:eastAsia="標楷體" w:hAnsi="標楷體" w:hint="eastAsia"/>
          <w:sz w:val="28"/>
          <w:szCs w:val="28"/>
        </w:rPr>
        <w:t>10</w:t>
      </w:r>
      <w:r w:rsidR="00FB7A5F">
        <w:rPr>
          <w:rFonts w:ascii="標楷體" w:eastAsia="標楷體" w:hAnsi="標楷體" w:hint="eastAsia"/>
          <w:sz w:val="28"/>
          <w:szCs w:val="28"/>
        </w:rPr>
        <w:t>月</w:t>
      </w:r>
      <w:r w:rsidR="00480547">
        <w:rPr>
          <w:rFonts w:ascii="標楷體" w:eastAsia="標楷體" w:hAnsi="標楷體" w:hint="eastAsia"/>
          <w:sz w:val="28"/>
          <w:szCs w:val="28"/>
        </w:rPr>
        <w:t>11</w:t>
      </w:r>
      <w:r w:rsidR="007C065A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7C065A">
        <w:rPr>
          <w:rFonts w:ascii="標楷體" w:eastAsia="標楷體" w:hAnsi="標楷體" w:hint="eastAsia"/>
          <w:sz w:val="28"/>
          <w:szCs w:val="28"/>
        </w:rPr>
        <w:t>)</w:t>
      </w:r>
      <w:r w:rsidR="00480547">
        <w:rPr>
          <w:rFonts w:ascii="標楷體" w:eastAsia="標楷體" w:hAnsi="標楷體" w:hint="eastAsia"/>
          <w:sz w:val="28"/>
          <w:szCs w:val="28"/>
        </w:rPr>
        <w:t>止</w:t>
      </w:r>
      <w:r w:rsidR="00E30AB7" w:rsidRPr="007C065A">
        <w:rPr>
          <w:rFonts w:ascii="標楷體" w:eastAsia="標楷體" w:hAnsi="標楷體" w:hint="eastAsia"/>
          <w:sz w:val="28"/>
          <w:szCs w:val="28"/>
        </w:rPr>
        <w:t>。</w:t>
      </w:r>
    </w:p>
    <w:p w:rsidR="00FB306F" w:rsidRPr="001A39A5" w:rsidRDefault="007C065A" w:rsidP="007D75E4">
      <w:pPr>
        <w:pStyle w:val="a4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重點措施：</w:t>
      </w:r>
    </w:p>
    <w:p w:rsidR="00FB306F" w:rsidRPr="00334504" w:rsidRDefault="00B8670C" w:rsidP="007D75E4">
      <w:pPr>
        <w:pStyle w:val="a4"/>
        <w:numPr>
          <w:ilvl w:val="1"/>
          <w:numId w:val="9"/>
        </w:numPr>
        <w:snapToGrid w:val="0"/>
        <w:spacing w:line="400" w:lineRule="exact"/>
        <w:ind w:leftChars="0" w:left="973" w:hanging="491"/>
        <w:jc w:val="both"/>
        <w:rPr>
          <w:rFonts w:ascii="標楷體" w:eastAsia="標楷體" w:hAnsi="標楷體"/>
          <w:sz w:val="28"/>
          <w:szCs w:val="28"/>
        </w:rPr>
      </w:pPr>
      <w:r w:rsidRPr="00334504">
        <w:rPr>
          <w:rFonts w:ascii="標楷體" w:eastAsia="標楷體" w:hAnsi="標楷體" w:hint="eastAsia"/>
          <w:sz w:val="28"/>
          <w:szCs w:val="28"/>
        </w:rPr>
        <w:t>機關安全維護作為</w:t>
      </w:r>
      <w:r w:rsidR="00FB306F" w:rsidRPr="00334504">
        <w:rPr>
          <w:rFonts w:ascii="標楷體" w:eastAsia="標楷體" w:hAnsi="標楷體" w:hint="eastAsia"/>
          <w:sz w:val="28"/>
          <w:szCs w:val="28"/>
        </w:rPr>
        <w:t>：</w:t>
      </w:r>
    </w:p>
    <w:p w:rsidR="00E6623C" w:rsidRDefault="00E6623C" w:rsidP="007D75E4">
      <w:pPr>
        <w:pStyle w:val="a4"/>
        <w:numPr>
          <w:ilvl w:val="2"/>
          <w:numId w:val="9"/>
        </w:numPr>
        <w:adjustRightInd w:val="0"/>
        <w:snapToGrid w:val="0"/>
        <w:spacing w:line="400" w:lineRule="exact"/>
        <w:ind w:leftChars="0" w:left="1706" w:hanging="85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針對易為恐怖攻擊破壞目標（如</w:t>
      </w:r>
      <w:r w:rsidR="0076623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重要</w:t>
      </w:r>
      <w:r w:rsidR="00BD15A2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軟</w:t>
      </w:r>
      <w:r w:rsidR="004639B2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硬體設施</w:t>
      </w:r>
      <w:r w:rsidR="00BD15A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、疫苗或重要</w:t>
      </w:r>
      <w:r w:rsidR="00766239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防疫、</w:t>
      </w:r>
      <w:r w:rsidR="00BD15A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民生物資儲放設備</w:t>
      </w:r>
      <w:r w:rsidR="004639B2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等），協請秘書室定期</w:t>
      </w: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強化</w:t>
      </w:r>
      <w:r w:rsidR="004639B2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本局各項</w:t>
      </w: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安全</w:t>
      </w:r>
      <w:r w:rsidR="004639B2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設備</w:t>
      </w: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維護措施及辦理消防講習或演練，以熟悉緊急動員及應變作為。</w:t>
      </w:r>
    </w:p>
    <w:p w:rsidR="00E6623C" w:rsidRDefault="00E6623C" w:rsidP="007D75E4">
      <w:pPr>
        <w:pStyle w:val="a4"/>
        <w:numPr>
          <w:ilvl w:val="2"/>
          <w:numId w:val="9"/>
        </w:numPr>
        <w:adjustRightInd w:val="0"/>
        <w:snapToGrid w:val="0"/>
        <w:spacing w:line="400" w:lineRule="exact"/>
        <w:ind w:leftChars="0" w:left="1706" w:hanging="85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預先執行機關</w:t>
      </w:r>
      <w:r w:rsidR="00B356AB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學校</w:t>
      </w: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設施安全狀況檢查，先期發掘潛存危安漏洞，迅謀改善。</w:t>
      </w:r>
    </w:p>
    <w:p w:rsidR="00E6623C" w:rsidRDefault="00922E3A" w:rsidP="007D75E4">
      <w:pPr>
        <w:pStyle w:val="a4"/>
        <w:numPr>
          <w:ilvl w:val="2"/>
          <w:numId w:val="9"/>
        </w:numPr>
        <w:adjustRightInd w:val="0"/>
        <w:snapToGrid w:val="0"/>
        <w:spacing w:line="400" w:lineRule="exact"/>
        <w:ind w:leftChars="0" w:left="1706" w:hanging="85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十月慶典</w:t>
      </w:r>
      <w:r w:rsidR="00E6623C"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期間加強與機關</w:t>
      </w:r>
      <w:r w:rsidR="00720D79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學校</w:t>
      </w:r>
      <w:r w:rsidR="00E6623C"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值勤人員、轄區警察機關、調查機關保持暢通聯繫管道，適時掌握危安及預警情資，若發生重大危安預警狀況時（例如機關人員重大傷亡、重大意外事故及其他攸關民生之重大意外事件等），應立即適採因應措施與通報警察及消防機關協助處理。</w:t>
      </w:r>
    </w:p>
    <w:p w:rsidR="00E6623C" w:rsidRPr="00720D79" w:rsidRDefault="00720D79" w:rsidP="007D75E4">
      <w:pPr>
        <w:pStyle w:val="a4"/>
        <w:numPr>
          <w:ilvl w:val="2"/>
          <w:numId w:val="9"/>
        </w:numPr>
        <w:adjustRightInd w:val="0"/>
        <w:snapToGrid w:val="0"/>
        <w:spacing w:line="400" w:lineRule="exact"/>
        <w:ind w:leftChars="0" w:left="1706" w:hanging="85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 w:rsidRPr="00720D79">
        <w:rPr>
          <w:rFonts w:ascii="標楷體" w:eastAsia="標楷體" w:hAnsi="標楷體" w:cs="標楷體"/>
          <w:kern w:val="0"/>
          <w:sz w:val="28"/>
          <w:szCs w:val="28"/>
          <w:lang w:val="zh-TW"/>
        </w:rPr>
        <w:t>蒐處影響</w:t>
      </w:r>
      <w:r>
        <w:rPr>
          <w:rFonts w:ascii="標楷體" w:eastAsia="標楷體" w:hAnsi="標楷體" w:cs="標楷體"/>
          <w:kern w:val="0"/>
          <w:sz w:val="28"/>
          <w:szCs w:val="28"/>
          <w:lang w:val="zh-TW"/>
        </w:rPr>
        <w:t>十月</w:t>
      </w:r>
      <w:r w:rsidRPr="00720D79">
        <w:rPr>
          <w:rFonts w:ascii="標楷體" w:eastAsia="標楷體" w:hAnsi="標楷體" w:cs="標楷體"/>
          <w:kern w:val="0"/>
          <w:sz w:val="28"/>
          <w:szCs w:val="28"/>
          <w:lang w:val="zh-TW"/>
        </w:rPr>
        <w:t>慶典安全及危害元首、副元首及重要機關首長安全之預警資料，嚴防發生危害、驚擾事件。國家元首、副元首及國賓蒞臨時，應全力配合國家安全局特種勤務指揮中心之警衛安全措施</w:t>
      </w:r>
      <w:r w:rsidR="00E6623C" w:rsidRPr="00720D7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。</w:t>
      </w:r>
    </w:p>
    <w:p w:rsidR="00E6623C" w:rsidRPr="00720D79" w:rsidRDefault="00720D79" w:rsidP="007D75E4">
      <w:pPr>
        <w:pStyle w:val="a4"/>
        <w:numPr>
          <w:ilvl w:val="2"/>
          <w:numId w:val="9"/>
        </w:numPr>
        <w:adjustRightInd w:val="0"/>
        <w:snapToGrid w:val="0"/>
        <w:spacing w:line="400" w:lineRule="exact"/>
        <w:ind w:leftChars="0" w:left="1706" w:hanging="85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 w:rsidRPr="00720D79">
        <w:rPr>
          <w:rFonts w:ascii="標楷體" w:eastAsia="標楷體" w:hAnsi="標楷體" w:cs="標楷體"/>
          <w:kern w:val="0"/>
          <w:sz w:val="28"/>
          <w:szCs w:val="28"/>
          <w:lang w:val="zh-TW"/>
        </w:rPr>
        <w:t>協助維護機關</w:t>
      </w:r>
      <w:r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學校</w:t>
      </w:r>
      <w:r w:rsidRPr="00720D79">
        <w:rPr>
          <w:rFonts w:ascii="標楷體" w:eastAsia="標楷體" w:hAnsi="標楷體" w:cs="標楷體"/>
          <w:kern w:val="0"/>
          <w:sz w:val="28"/>
          <w:szCs w:val="28"/>
          <w:lang w:val="zh-TW"/>
        </w:rPr>
        <w:t>重要財物或機敏資料安全，落實門禁管理，強化監視錄影及事務機器，以防範外力危害機關人員或破壞設施，並適時宣導、提高員工安全維護觀念，俾周全維護工作</w:t>
      </w:r>
      <w:r w:rsidR="00E6623C" w:rsidRPr="00720D7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。</w:t>
      </w:r>
    </w:p>
    <w:p w:rsidR="00FF1D76" w:rsidRPr="00720D79" w:rsidRDefault="00E6623C" w:rsidP="00720D79">
      <w:pPr>
        <w:pStyle w:val="a4"/>
        <w:numPr>
          <w:ilvl w:val="2"/>
          <w:numId w:val="9"/>
        </w:numPr>
        <w:adjustRightInd w:val="0"/>
        <w:snapToGrid w:val="0"/>
        <w:spacing w:line="400" w:lineRule="exact"/>
        <w:ind w:leftChars="0" w:left="1706" w:hanging="856"/>
        <w:rPr>
          <w:rFonts w:ascii="標楷體" w:eastAsia="標楷體" w:hAnsi="Calibri" w:cs="標楷體"/>
          <w:kern w:val="0"/>
          <w:sz w:val="28"/>
          <w:szCs w:val="28"/>
          <w:lang w:val="zh-TW"/>
        </w:rPr>
      </w:pP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密切防範假冒身分至機關</w:t>
      </w:r>
      <w:r w:rsidR="00720D79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學校</w:t>
      </w: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內施行詐騙案件，並加強對機關</w:t>
      </w:r>
      <w:r w:rsidR="00646B88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學校</w:t>
      </w:r>
      <w:r w:rsidRPr="008809A7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員工宣導，如發現詐騙個案，應迅速向有關機關反映，避免其他民眾持續受騙。</w:t>
      </w:r>
    </w:p>
    <w:p w:rsidR="001A39A5" w:rsidRDefault="00B8670C" w:rsidP="007D75E4">
      <w:pPr>
        <w:pStyle w:val="a4"/>
        <w:numPr>
          <w:ilvl w:val="1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34504">
        <w:rPr>
          <w:rFonts w:ascii="標楷體" w:eastAsia="標楷體" w:hAnsi="標楷體" w:hint="eastAsia"/>
          <w:sz w:val="28"/>
          <w:szCs w:val="28"/>
        </w:rPr>
        <w:t>公務機密維護部分</w:t>
      </w:r>
      <w:r w:rsidR="001A39A5" w:rsidRPr="00334504">
        <w:rPr>
          <w:rFonts w:ascii="標楷體" w:eastAsia="標楷體" w:hAnsi="標楷體" w:hint="eastAsia"/>
          <w:sz w:val="28"/>
          <w:szCs w:val="28"/>
        </w:rPr>
        <w:t>：</w:t>
      </w:r>
    </w:p>
    <w:p w:rsidR="00700EF9" w:rsidRPr="00700EF9" w:rsidRDefault="00700EF9" w:rsidP="007D75E4">
      <w:pPr>
        <w:pStyle w:val="a4"/>
        <w:numPr>
          <w:ilvl w:val="0"/>
          <w:numId w:val="14"/>
        </w:numPr>
        <w:snapToGrid w:val="0"/>
        <w:spacing w:line="400" w:lineRule="exact"/>
        <w:ind w:leftChars="0" w:left="1701" w:hanging="851"/>
        <w:rPr>
          <w:rFonts w:ascii="標楷體" w:eastAsia="標楷體" w:hAnsi="標楷體"/>
          <w:sz w:val="28"/>
          <w:szCs w:val="28"/>
        </w:rPr>
      </w:pP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公務機密非經權責主管人員核准，不得複製及攜出辦公處所，並要求機關</w:t>
      </w:r>
      <w:r w:rsidR="00B356AB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學校</w:t>
      </w:r>
      <w:bookmarkStart w:id="0" w:name="_GoBack"/>
      <w:bookmarkEnd w:id="0"/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員工切勿將機敏公文存於隨身碟攜回家中辦理。</w:t>
      </w:r>
    </w:p>
    <w:p w:rsidR="00700EF9" w:rsidRPr="00700EF9" w:rsidRDefault="00700EF9" w:rsidP="007D75E4">
      <w:pPr>
        <w:pStyle w:val="a4"/>
        <w:numPr>
          <w:ilvl w:val="0"/>
          <w:numId w:val="14"/>
        </w:numPr>
        <w:snapToGrid w:val="0"/>
        <w:spacing w:line="400" w:lineRule="exact"/>
        <w:ind w:leftChars="0" w:left="1701" w:hanging="851"/>
        <w:rPr>
          <w:rFonts w:ascii="標楷體" w:eastAsia="標楷體" w:hAnsi="標楷體"/>
          <w:sz w:val="28"/>
          <w:szCs w:val="28"/>
        </w:rPr>
      </w:pP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加強宣導國家機密保護法之維護規定及罰則，以增進機關</w:t>
      </w:r>
      <w:r w:rsidR="0076623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學校</w:t>
      </w: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員工保密觀念。</w:t>
      </w:r>
    </w:p>
    <w:p w:rsidR="00700EF9" w:rsidRPr="00700EF9" w:rsidRDefault="00700EF9" w:rsidP="007D75E4">
      <w:pPr>
        <w:pStyle w:val="a4"/>
        <w:numPr>
          <w:ilvl w:val="0"/>
          <w:numId w:val="14"/>
        </w:numPr>
        <w:snapToGrid w:val="0"/>
        <w:spacing w:line="400" w:lineRule="exact"/>
        <w:ind w:leftChars="0" w:left="1701" w:hanging="851"/>
        <w:rPr>
          <w:rFonts w:ascii="標楷體" w:eastAsia="標楷體" w:hAnsi="標楷體"/>
          <w:sz w:val="28"/>
          <w:szCs w:val="28"/>
        </w:rPr>
      </w:pP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實施稽核抽查公文收發、檔案管理及傳遞過程，可能產生文書保密疏漏</w:t>
      </w: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lastRenderedPageBreak/>
        <w:t>環節，並加強維護措施；保密通訊設備應實施檢核，機敏文件內容應避免電子傳輸，以杜絕公務機密外洩情事。</w:t>
      </w:r>
    </w:p>
    <w:p w:rsidR="00700EF9" w:rsidRPr="00700EF9" w:rsidRDefault="004639B2" w:rsidP="007D75E4">
      <w:pPr>
        <w:pStyle w:val="a4"/>
        <w:numPr>
          <w:ilvl w:val="0"/>
          <w:numId w:val="14"/>
        </w:numPr>
        <w:snapToGrid w:val="0"/>
        <w:spacing w:line="400" w:lineRule="exact"/>
        <w:ind w:leftChars="0" w:left="1701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Calibri" w:cs="標楷體" w:hint="eastAsia"/>
          <w:kern w:val="0"/>
          <w:sz w:val="28"/>
          <w:szCs w:val="28"/>
        </w:rPr>
        <w:t>請資訊及科技教育科</w:t>
      </w:r>
      <w:r w:rsidR="00700EF9"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強化資通安全管理、電腦週邊設備檢管及實施保密安全檢查，積極蒐報網路安全情資及影響國家安全之資安事件，並加強資安宣導及檢測，以提升機關同仁安全認知及警覺。</w:t>
      </w:r>
    </w:p>
    <w:p w:rsidR="00700EF9" w:rsidRPr="00700EF9" w:rsidRDefault="00700EF9" w:rsidP="007D75E4">
      <w:pPr>
        <w:pStyle w:val="a4"/>
        <w:numPr>
          <w:ilvl w:val="0"/>
          <w:numId w:val="14"/>
        </w:numPr>
        <w:snapToGrid w:val="0"/>
        <w:spacing w:line="400" w:lineRule="exact"/>
        <w:ind w:leftChars="0" w:left="1701" w:hanging="851"/>
        <w:rPr>
          <w:rFonts w:ascii="標楷體" w:eastAsia="標楷體" w:hAnsi="標楷體"/>
          <w:sz w:val="28"/>
          <w:szCs w:val="28"/>
        </w:rPr>
      </w:pP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協請</w:t>
      </w:r>
      <w:r w:rsidR="004639B2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資訊及科技教育科</w:t>
      </w: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加強委外廠商之監督，並注意連續假日期間電腦機房門禁管制措施及監視設備是否正常。</w:t>
      </w:r>
    </w:p>
    <w:p w:rsidR="00700EF9" w:rsidRPr="00484EFE" w:rsidRDefault="00484EFE" w:rsidP="00242A6F">
      <w:pPr>
        <w:pStyle w:val="a4"/>
        <w:numPr>
          <w:ilvl w:val="0"/>
          <w:numId w:val="14"/>
        </w:numPr>
        <w:snapToGrid w:val="0"/>
        <w:spacing w:line="400" w:lineRule="exact"/>
        <w:ind w:leftChars="0" w:left="1701" w:hanging="851"/>
        <w:rPr>
          <w:rFonts w:ascii="標楷體" w:eastAsia="標楷體" w:hAnsi="標楷體"/>
          <w:sz w:val="28"/>
          <w:szCs w:val="28"/>
        </w:rPr>
      </w:pPr>
      <w:r w:rsidRPr="00484EFE">
        <w:rPr>
          <w:rFonts w:ascii="標楷體" w:eastAsia="標楷體" w:hAnsi="Calibri" w:cs="標楷體"/>
          <w:kern w:val="0"/>
          <w:sz w:val="28"/>
          <w:szCs w:val="28"/>
          <w:lang w:val="zh-TW"/>
        </w:rPr>
        <w:t>針對</w:t>
      </w:r>
      <w:r>
        <w:rPr>
          <w:rFonts w:ascii="標楷體" w:eastAsia="標楷體" w:hAnsi="Calibri" w:cs="標楷體"/>
          <w:kern w:val="0"/>
          <w:sz w:val="28"/>
          <w:szCs w:val="28"/>
          <w:lang w:val="zh-TW"/>
        </w:rPr>
        <w:t>本局</w:t>
      </w:r>
      <w:r w:rsidRPr="00484EFE">
        <w:rPr>
          <w:rFonts w:ascii="標楷體" w:eastAsia="標楷體" w:hAnsi="Calibri" w:cs="標楷體"/>
          <w:kern w:val="0"/>
          <w:sz w:val="28"/>
          <w:szCs w:val="28"/>
          <w:lang w:val="zh-TW"/>
        </w:rPr>
        <w:t>資訊系統，全面蒐報網路危安情資(如：惡意程式、網頁掛馬或置換、中繼站)，並加強機關資安內控、稽核及宣導作為，嚴防駭客對重要機敏機關（構）網路，進行阻斷攻擊、植入後門程式、竊取內部資料及破壞網路正常運作等不法作為，以維資訊安全。</w:t>
      </w:r>
    </w:p>
    <w:p w:rsidR="00700EF9" w:rsidRPr="00700EF9" w:rsidRDefault="00700EF9" w:rsidP="007D75E4">
      <w:pPr>
        <w:pStyle w:val="a4"/>
        <w:numPr>
          <w:ilvl w:val="0"/>
          <w:numId w:val="14"/>
        </w:numPr>
        <w:snapToGrid w:val="0"/>
        <w:spacing w:line="400" w:lineRule="exact"/>
        <w:ind w:leftChars="0" w:left="1701" w:hanging="851"/>
        <w:rPr>
          <w:rFonts w:ascii="標楷體" w:eastAsia="標楷體" w:hAnsi="標楷體"/>
          <w:sz w:val="28"/>
          <w:szCs w:val="28"/>
        </w:rPr>
      </w:pPr>
      <w:r w:rsidRPr="00700EF9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遇有重大疑似洩漏國家機密或一般公務機密案件，應立即查明洩密管道，迅謀補救，防堵危害擴大。</w:t>
      </w:r>
    </w:p>
    <w:p w:rsidR="00FF1D76" w:rsidRPr="00FF1D76" w:rsidRDefault="00FF1D76" w:rsidP="00FF1D76">
      <w:pPr>
        <w:pStyle w:val="a4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  <w:sz w:val="32"/>
          <w:szCs w:val="28"/>
        </w:rPr>
      </w:pPr>
      <w:r w:rsidRPr="00FF1D76">
        <w:rPr>
          <w:rFonts w:ascii="標楷體" w:eastAsia="標楷體" w:hAnsi="標楷體" w:hint="eastAsia"/>
          <w:b/>
          <w:sz w:val="32"/>
          <w:szCs w:val="28"/>
        </w:rPr>
        <w:t>其他協助機關辦理事項部分：</w:t>
      </w:r>
    </w:p>
    <w:p w:rsidR="00FF1D76" w:rsidRPr="00746776" w:rsidRDefault="004639B2" w:rsidP="00A60107">
      <w:pPr>
        <w:pStyle w:val="a4"/>
        <w:numPr>
          <w:ilvl w:val="0"/>
          <w:numId w:val="15"/>
        </w:numPr>
        <w:snapToGrid w:val="0"/>
        <w:spacing w:line="400" w:lineRule="exact"/>
        <w:ind w:leftChars="0" w:left="993" w:hanging="51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請人事室</w:t>
      </w:r>
      <w:r w:rsidR="00FF1D76" w:rsidRPr="00FF1D76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適時</w:t>
      </w:r>
      <w:r w:rsidR="00FF1D76" w:rsidRPr="00746776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提醒</w:t>
      </w:r>
      <w:r w:rsidR="00746776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同仁</w:t>
      </w:r>
      <w:r w:rsidR="00FF1D76" w:rsidRPr="00746776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赴陸</w:t>
      </w:r>
      <w:r w:rsidR="00746776" w:rsidRP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時</w:t>
      </w:r>
      <w:r w:rsidR="00746776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746776" w:rsidRP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遭大陸有關單位騷擾、脅迫或利誘運用之情事，應主動回報</w:t>
      </w:r>
      <w:r w:rsidR="00746776" w:rsidRPr="00746776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，</w:t>
      </w:r>
      <w:r w:rsidR="00746776" w:rsidRP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並關懷瞭解狀況，防範員工洩密情事，並適時通報有關機關處理</w:t>
      </w:r>
      <w:r w:rsidR="00FF1D76" w:rsidRPr="00746776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。</w:t>
      </w:r>
    </w:p>
    <w:p w:rsidR="00FF1D76" w:rsidRPr="00746776" w:rsidRDefault="00FF1D76" w:rsidP="00746776">
      <w:pPr>
        <w:pStyle w:val="a4"/>
        <w:numPr>
          <w:ilvl w:val="0"/>
          <w:numId w:val="15"/>
        </w:numPr>
        <w:snapToGrid w:val="0"/>
        <w:spacing w:line="400" w:lineRule="exact"/>
        <w:ind w:leftChars="0" w:left="1049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46776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協助掌</w:t>
      </w:r>
      <w:r w:rsidR="00746776" w:rsidRP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握大陸人士來台，赴本</w:t>
      </w:r>
      <w:r w:rsid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局</w:t>
      </w:r>
      <w:r w:rsidR="00746776" w:rsidRP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或所轄機關</w:t>
      </w:r>
      <w:r w:rsid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學校</w:t>
      </w:r>
      <w:r w:rsidR="00746776" w:rsidRPr="00746776">
        <w:rPr>
          <w:rFonts w:ascii="標楷體" w:eastAsia="標楷體" w:hAnsi="標楷體" w:cs="標楷體"/>
          <w:kern w:val="0"/>
          <w:sz w:val="28"/>
          <w:szCs w:val="28"/>
          <w:lang w:val="zh-TW"/>
        </w:rPr>
        <w:t>參訪交流過程之違常活動，通報有關機關及調查機關參處</w:t>
      </w:r>
      <w:r w:rsidRPr="00746776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。</w:t>
      </w:r>
    </w:p>
    <w:p w:rsidR="00E70157" w:rsidRPr="009620BE" w:rsidRDefault="00E70157" w:rsidP="00BC3523">
      <w:pPr>
        <w:pStyle w:val="a4"/>
        <w:numPr>
          <w:ilvl w:val="0"/>
          <w:numId w:val="9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b/>
          <w:sz w:val="32"/>
          <w:szCs w:val="28"/>
        </w:rPr>
      </w:pPr>
      <w:r w:rsidRPr="009620BE">
        <w:rPr>
          <w:rFonts w:ascii="標楷體" w:eastAsia="標楷體" w:hAnsi="標楷體" w:hint="eastAsia"/>
          <w:b/>
          <w:sz w:val="32"/>
          <w:szCs w:val="28"/>
        </w:rPr>
        <w:t>工作期程內</w:t>
      </w:r>
      <w:r w:rsidR="009B7BE2">
        <w:rPr>
          <w:rFonts w:ascii="標楷體" w:eastAsia="標楷體" w:hAnsi="標楷體" w:hint="eastAsia"/>
          <w:b/>
          <w:sz w:val="32"/>
          <w:szCs w:val="28"/>
        </w:rPr>
        <w:t>如</w:t>
      </w:r>
      <w:r w:rsidRPr="009620BE">
        <w:rPr>
          <w:rFonts w:ascii="標楷體" w:eastAsia="標楷體" w:hAnsi="標楷體" w:hint="eastAsia"/>
          <w:b/>
          <w:sz w:val="32"/>
          <w:szCs w:val="28"/>
        </w:rPr>
        <w:t>發生重大危安狀</w:t>
      </w:r>
      <w:r w:rsidR="009B7BE2">
        <w:rPr>
          <w:rFonts w:ascii="標楷體" w:eastAsia="標楷體" w:hAnsi="標楷體" w:hint="eastAsia"/>
          <w:b/>
          <w:sz w:val="32"/>
          <w:szCs w:val="28"/>
        </w:rPr>
        <w:t>況（機關</w:t>
      </w:r>
      <w:r w:rsidR="00766239">
        <w:rPr>
          <w:rFonts w:ascii="標楷體" w:eastAsia="標楷體" w:hAnsi="標楷體" w:hint="eastAsia"/>
          <w:b/>
          <w:sz w:val="32"/>
          <w:szCs w:val="28"/>
        </w:rPr>
        <w:t>學校</w:t>
      </w:r>
      <w:r w:rsidR="009B7BE2">
        <w:rPr>
          <w:rFonts w:ascii="標楷體" w:eastAsia="標楷體" w:hAnsi="標楷體" w:hint="eastAsia"/>
          <w:b/>
          <w:sz w:val="32"/>
          <w:szCs w:val="28"/>
        </w:rPr>
        <w:t>人員重大傷亡、工安事故、爆炸事件或攸關民生重大事件等）</w:t>
      </w:r>
      <w:r w:rsidR="00972FA2" w:rsidRPr="00972FA2">
        <w:rPr>
          <w:rFonts w:ascii="標楷體" w:eastAsia="標楷體" w:hAnsi="標楷體" w:hint="eastAsia"/>
          <w:b/>
          <w:sz w:val="32"/>
          <w:szCs w:val="28"/>
        </w:rPr>
        <w:t>、重大資安或</w:t>
      </w:r>
      <w:r w:rsidR="008776B5" w:rsidRPr="009620BE">
        <w:rPr>
          <w:rFonts w:ascii="標楷體" w:eastAsia="標楷體" w:hAnsi="標楷體" w:hint="eastAsia"/>
          <w:b/>
          <w:sz w:val="32"/>
          <w:szCs w:val="28"/>
        </w:rPr>
        <w:t>重大</w:t>
      </w:r>
      <w:r w:rsidR="00972FA2" w:rsidRPr="00972FA2">
        <w:rPr>
          <w:rFonts w:ascii="標楷體" w:eastAsia="標楷體" w:hAnsi="標楷體" w:hint="eastAsia"/>
          <w:b/>
          <w:sz w:val="32"/>
          <w:szCs w:val="28"/>
        </w:rPr>
        <w:t>洩密事件</w:t>
      </w:r>
      <w:r w:rsidRPr="009620BE">
        <w:rPr>
          <w:rFonts w:ascii="標楷體" w:eastAsia="標楷體" w:hAnsi="標楷體" w:hint="eastAsia"/>
          <w:b/>
          <w:sz w:val="32"/>
          <w:szCs w:val="28"/>
        </w:rPr>
        <w:t>，</w:t>
      </w:r>
      <w:r w:rsidR="00972FA2" w:rsidRPr="00972FA2">
        <w:rPr>
          <w:rFonts w:ascii="標楷體" w:eastAsia="標楷體" w:hAnsi="標楷體" w:hint="eastAsia"/>
          <w:b/>
          <w:sz w:val="32"/>
          <w:szCs w:val="28"/>
        </w:rPr>
        <w:t>各</w:t>
      </w:r>
      <w:r w:rsidR="00766239">
        <w:rPr>
          <w:rFonts w:ascii="標楷體" w:eastAsia="標楷體" w:hAnsi="標楷體" w:hint="eastAsia"/>
          <w:b/>
          <w:sz w:val="32"/>
          <w:szCs w:val="28"/>
        </w:rPr>
        <w:t>單位</w:t>
      </w:r>
      <w:r w:rsidR="00972FA2" w:rsidRPr="00972FA2">
        <w:rPr>
          <w:rFonts w:ascii="標楷體" w:eastAsia="標楷體" w:hAnsi="標楷體" w:hint="eastAsia"/>
          <w:b/>
          <w:sz w:val="32"/>
          <w:szCs w:val="28"/>
        </w:rPr>
        <w:t>應陳報機關首長及通報有關機關協處，並</w:t>
      </w:r>
      <w:r w:rsidR="00766239">
        <w:rPr>
          <w:rFonts w:ascii="標楷體" w:eastAsia="標楷體" w:hAnsi="標楷體" w:hint="eastAsia"/>
          <w:b/>
          <w:sz w:val="32"/>
          <w:szCs w:val="28"/>
        </w:rPr>
        <w:t>請</w:t>
      </w:r>
      <w:r w:rsidR="00972FA2" w:rsidRPr="00972FA2">
        <w:rPr>
          <w:rFonts w:ascii="標楷體" w:eastAsia="標楷體" w:hAnsi="標楷體" w:hint="eastAsia"/>
          <w:b/>
          <w:sz w:val="32"/>
          <w:szCs w:val="28"/>
        </w:rPr>
        <w:t>迅速通報上級（非上班時間請先以簡訊通報，並於上班日書面通報）</w:t>
      </w:r>
      <w:r w:rsidRPr="009620BE">
        <w:rPr>
          <w:rFonts w:ascii="標楷體" w:eastAsia="標楷體" w:hAnsi="標楷體" w:hint="eastAsia"/>
          <w:b/>
          <w:sz w:val="32"/>
          <w:szCs w:val="28"/>
        </w:rPr>
        <w:t>。</w:t>
      </w:r>
    </w:p>
    <w:p w:rsidR="00FB306F" w:rsidRDefault="00F423F2" w:rsidP="007D75E4">
      <w:pPr>
        <w:pStyle w:val="a4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  <w:sz w:val="32"/>
          <w:szCs w:val="28"/>
        </w:rPr>
      </w:pPr>
      <w:r w:rsidRPr="0026098C">
        <w:rPr>
          <w:rFonts w:ascii="標楷體" w:eastAsia="標楷體" w:hAnsi="標楷體" w:hint="eastAsia"/>
          <w:b/>
          <w:sz w:val="32"/>
          <w:szCs w:val="28"/>
        </w:rPr>
        <w:t>通報</w:t>
      </w:r>
      <w:r w:rsidR="00E70157" w:rsidRPr="0026098C">
        <w:rPr>
          <w:rFonts w:ascii="標楷體" w:eastAsia="標楷體" w:hAnsi="標楷體" w:hint="eastAsia"/>
          <w:b/>
          <w:sz w:val="32"/>
          <w:szCs w:val="28"/>
        </w:rPr>
        <w:t>及聯絡電話</w:t>
      </w:r>
    </w:p>
    <w:p w:rsidR="0026098C" w:rsidRDefault="0026098C" w:rsidP="007D75E4">
      <w:pPr>
        <w:pStyle w:val="a4"/>
        <w:numPr>
          <w:ilvl w:val="0"/>
          <w:numId w:val="13"/>
        </w:numPr>
        <w:adjustRightInd w:val="0"/>
        <w:snapToGrid w:val="0"/>
        <w:spacing w:line="400" w:lineRule="exact"/>
        <w:ind w:leftChars="0" w:left="962"/>
        <w:jc w:val="both"/>
        <w:rPr>
          <w:rFonts w:ascii="標楷體" w:eastAsia="標楷體" w:hAnsi="標楷體"/>
          <w:sz w:val="28"/>
          <w:szCs w:val="28"/>
        </w:rPr>
      </w:pPr>
      <w:r w:rsidRPr="00EF3877">
        <w:rPr>
          <w:rFonts w:ascii="標楷體" w:eastAsia="標楷體" w:hAnsi="標楷體" w:hint="eastAsia"/>
          <w:sz w:val="28"/>
          <w:szCs w:val="28"/>
        </w:rPr>
        <w:t>本府政風處：</w:t>
      </w:r>
    </w:p>
    <w:p w:rsidR="0026098C" w:rsidRDefault="0026098C" w:rsidP="00FF1D76">
      <w:pPr>
        <w:pStyle w:val="a4"/>
        <w:adjustRightInd w:val="0"/>
        <w:snapToGrid w:val="0"/>
        <w:spacing w:line="400" w:lineRule="exact"/>
        <w:ind w:leftChars="412" w:left="1129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26098C">
        <w:rPr>
          <w:rFonts w:ascii="標楷體" w:eastAsia="標楷體" w:hAnsi="標楷體" w:hint="eastAsia"/>
          <w:sz w:val="28"/>
          <w:szCs w:val="28"/>
        </w:rPr>
        <w:t>(03)335-1587，</w:t>
      </w:r>
      <w:r w:rsidR="00707E27" w:rsidRPr="0026098C">
        <w:rPr>
          <w:rFonts w:ascii="標楷體" w:eastAsia="標楷體" w:hAnsi="標楷體" w:hint="eastAsia"/>
          <w:sz w:val="28"/>
          <w:szCs w:val="28"/>
        </w:rPr>
        <w:t>(03)</w:t>
      </w:r>
      <w:r w:rsidR="00707E27">
        <w:rPr>
          <w:rFonts w:ascii="標楷體" w:eastAsia="標楷體" w:hAnsi="標楷體"/>
          <w:sz w:val="28"/>
          <w:szCs w:val="28"/>
        </w:rPr>
        <w:t>3322101</w:t>
      </w:r>
      <w:r w:rsidRPr="0026098C">
        <w:rPr>
          <w:rFonts w:ascii="標楷體" w:eastAsia="標楷體" w:hAnsi="標楷體" w:hint="eastAsia"/>
          <w:sz w:val="28"/>
          <w:szCs w:val="28"/>
        </w:rPr>
        <w:t>分機 7553~7554</w:t>
      </w:r>
    </w:p>
    <w:p w:rsidR="0026098C" w:rsidRDefault="004639B2" w:rsidP="007D75E4">
      <w:pPr>
        <w:pStyle w:val="a4"/>
        <w:numPr>
          <w:ilvl w:val="0"/>
          <w:numId w:val="13"/>
        </w:numPr>
        <w:adjustRightInd w:val="0"/>
        <w:snapToGrid w:val="0"/>
        <w:spacing w:line="400" w:lineRule="exact"/>
        <w:ind w:leftChars="0" w:left="9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本局政風室</w:t>
      </w:r>
      <w:r w:rsidR="0026098C" w:rsidRPr="0026098C">
        <w:rPr>
          <w:rFonts w:ascii="標楷體" w:eastAsia="標楷體" w:hAnsi="標楷體" w:hint="eastAsia"/>
          <w:sz w:val="28"/>
          <w:szCs w:val="28"/>
        </w:rPr>
        <w:t>：</w:t>
      </w:r>
    </w:p>
    <w:p w:rsidR="0026098C" w:rsidRDefault="0026098C" w:rsidP="007D75E4">
      <w:pPr>
        <w:pStyle w:val="a4"/>
        <w:adjustRightInd w:val="0"/>
        <w:snapToGrid w:val="0"/>
        <w:spacing w:line="400" w:lineRule="exact"/>
        <w:ind w:leftChars="0" w:left="962" w:firstLineChars="11" w:firstLine="31"/>
        <w:jc w:val="both"/>
        <w:rPr>
          <w:rFonts w:ascii="標楷體" w:eastAsia="標楷體" w:hAnsi="標楷體"/>
          <w:sz w:val="28"/>
          <w:szCs w:val="28"/>
        </w:rPr>
      </w:pPr>
      <w:r w:rsidRPr="0026098C">
        <w:rPr>
          <w:rFonts w:ascii="標楷體" w:eastAsia="標楷體" w:hAnsi="標楷體" w:hint="eastAsia"/>
          <w:sz w:val="28"/>
          <w:szCs w:val="28"/>
        </w:rPr>
        <w:t>(03)33</w:t>
      </w:r>
      <w:r w:rsidR="004639B2">
        <w:rPr>
          <w:rFonts w:ascii="標楷體" w:eastAsia="標楷體" w:hAnsi="標楷體" w:hint="eastAsia"/>
          <w:sz w:val="28"/>
          <w:szCs w:val="28"/>
        </w:rPr>
        <w:t>8</w:t>
      </w:r>
      <w:r w:rsidRPr="0026098C">
        <w:rPr>
          <w:rFonts w:ascii="標楷體" w:eastAsia="標楷體" w:hAnsi="標楷體" w:hint="eastAsia"/>
          <w:sz w:val="28"/>
          <w:szCs w:val="28"/>
        </w:rPr>
        <w:t>-</w:t>
      </w:r>
      <w:r w:rsidR="004639B2">
        <w:rPr>
          <w:rFonts w:ascii="標楷體" w:eastAsia="標楷體" w:hAnsi="標楷體" w:hint="eastAsia"/>
          <w:sz w:val="28"/>
          <w:szCs w:val="28"/>
        </w:rPr>
        <w:t>7507</w:t>
      </w:r>
    </w:p>
    <w:p w:rsidR="0026098C" w:rsidRDefault="0026098C" w:rsidP="007D75E4">
      <w:pPr>
        <w:pStyle w:val="a4"/>
        <w:numPr>
          <w:ilvl w:val="0"/>
          <w:numId w:val="13"/>
        </w:numPr>
        <w:adjustRightInd w:val="0"/>
        <w:snapToGrid w:val="0"/>
        <w:spacing w:line="400" w:lineRule="exact"/>
        <w:ind w:leftChars="0" w:left="962"/>
        <w:jc w:val="both"/>
        <w:rPr>
          <w:rFonts w:ascii="標楷體" w:eastAsia="標楷體" w:hAnsi="標楷體"/>
          <w:sz w:val="28"/>
          <w:szCs w:val="28"/>
        </w:rPr>
      </w:pPr>
      <w:r w:rsidRPr="0026098C">
        <w:rPr>
          <w:rFonts w:ascii="標楷體" w:eastAsia="標楷體" w:hAnsi="標楷體" w:hint="eastAsia"/>
          <w:sz w:val="28"/>
          <w:szCs w:val="28"/>
        </w:rPr>
        <w:t>本府駐衛警室：</w:t>
      </w:r>
    </w:p>
    <w:p w:rsidR="0026098C" w:rsidRDefault="00BC3523" w:rsidP="007D75E4">
      <w:pPr>
        <w:pStyle w:val="a4"/>
        <w:adjustRightInd w:val="0"/>
        <w:snapToGrid w:val="0"/>
        <w:spacing w:line="400" w:lineRule="exact"/>
        <w:ind w:leftChars="0" w:left="962" w:firstLineChars="11" w:firstLine="31"/>
        <w:jc w:val="both"/>
        <w:rPr>
          <w:rFonts w:ascii="標楷體" w:eastAsia="標楷體" w:hAnsi="標楷體"/>
          <w:sz w:val="28"/>
          <w:szCs w:val="28"/>
        </w:rPr>
      </w:pPr>
      <w:r w:rsidRPr="0026098C">
        <w:rPr>
          <w:rFonts w:ascii="標楷體" w:eastAsia="標楷體" w:hAnsi="標楷體" w:hint="eastAsia"/>
          <w:sz w:val="28"/>
          <w:szCs w:val="28"/>
        </w:rPr>
        <w:t>(03)</w:t>
      </w:r>
      <w:r>
        <w:rPr>
          <w:rFonts w:ascii="標楷體" w:eastAsia="標楷體" w:hAnsi="標楷體"/>
          <w:sz w:val="28"/>
          <w:szCs w:val="28"/>
        </w:rPr>
        <w:t>3322101</w:t>
      </w:r>
      <w:r w:rsidR="0026098C" w:rsidRPr="0026098C">
        <w:rPr>
          <w:rFonts w:ascii="標楷體" w:eastAsia="標楷體" w:hAnsi="標楷體" w:hint="eastAsia"/>
          <w:sz w:val="28"/>
          <w:szCs w:val="28"/>
        </w:rPr>
        <w:t>分機5197</w:t>
      </w:r>
    </w:p>
    <w:p w:rsidR="00CF4FC2" w:rsidRPr="0026098C" w:rsidRDefault="0026098C" w:rsidP="007D75E4">
      <w:pPr>
        <w:pStyle w:val="a4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  <w:sz w:val="32"/>
          <w:szCs w:val="28"/>
        </w:rPr>
      </w:pPr>
      <w:r w:rsidRPr="009620BE">
        <w:rPr>
          <w:rFonts w:ascii="標楷體" w:eastAsia="標楷體" w:hAnsi="標楷體" w:hint="eastAsia"/>
          <w:b/>
          <w:sz w:val="32"/>
          <w:szCs w:val="28"/>
        </w:rPr>
        <w:t>本計畫奉核定後實施，如有未盡事宜得隨時修訂之。</w:t>
      </w:r>
    </w:p>
    <w:sectPr w:rsidR="00CF4FC2" w:rsidRPr="0026098C" w:rsidSect="00EF3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91" w:rsidRDefault="006E4791" w:rsidP="00DA6D1A">
      <w:r>
        <w:separator/>
      </w:r>
    </w:p>
  </w:endnote>
  <w:endnote w:type="continuationSeparator" w:id="0">
    <w:p w:rsidR="006E4791" w:rsidRDefault="006E4791" w:rsidP="00DA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91" w:rsidRDefault="006E4791" w:rsidP="00DA6D1A">
      <w:r>
        <w:separator/>
      </w:r>
    </w:p>
  </w:footnote>
  <w:footnote w:type="continuationSeparator" w:id="0">
    <w:p w:rsidR="006E4791" w:rsidRDefault="006E4791" w:rsidP="00DA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4A8A"/>
    <w:multiLevelType w:val="hybridMultilevel"/>
    <w:tmpl w:val="008AFCD0"/>
    <w:lvl w:ilvl="0" w:tplc="567C48C4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D85013"/>
    <w:multiLevelType w:val="hybridMultilevel"/>
    <w:tmpl w:val="6986ABA6"/>
    <w:lvl w:ilvl="0" w:tplc="85CC79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97E35C5"/>
    <w:multiLevelType w:val="hybridMultilevel"/>
    <w:tmpl w:val="79E818F0"/>
    <w:lvl w:ilvl="0" w:tplc="9F52B2C4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7067F8"/>
    <w:multiLevelType w:val="hybridMultilevel"/>
    <w:tmpl w:val="74823A98"/>
    <w:lvl w:ilvl="0" w:tplc="4E04531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61B1F4F"/>
    <w:multiLevelType w:val="multilevel"/>
    <w:tmpl w:val="93E8B2E8"/>
    <w:lvl w:ilvl="0">
      <w:start w:val="1"/>
      <w:numFmt w:val="taiwaneseCountingThousand"/>
      <w:lvlText w:val="%1、"/>
      <w:lvlJc w:val="left"/>
      <w:pPr>
        <w:ind w:left="308" w:hanging="24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5" w15:restartNumberingAfterBreak="0">
    <w:nsid w:val="2B1F711B"/>
    <w:multiLevelType w:val="hybridMultilevel"/>
    <w:tmpl w:val="06240CFA"/>
    <w:lvl w:ilvl="0" w:tplc="5C0A53E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26F16D4"/>
    <w:multiLevelType w:val="hybridMultilevel"/>
    <w:tmpl w:val="15BE60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7773FF"/>
    <w:multiLevelType w:val="hybridMultilevel"/>
    <w:tmpl w:val="C33093C8"/>
    <w:lvl w:ilvl="0" w:tplc="03285D9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0000B89"/>
    <w:multiLevelType w:val="hybridMultilevel"/>
    <w:tmpl w:val="049628D4"/>
    <w:lvl w:ilvl="0" w:tplc="582CE6D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1D54953"/>
    <w:multiLevelType w:val="hybridMultilevel"/>
    <w:tmpl w:val="5E462E8E"/>
    <w:lvl w:ilvl="0" w:tplc="81B44D72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F87271"/>
    <w:multiLevelType w:val="hybridMultilevel"/>
    <w:tmpl w:val="84E25E6E"/>
    <w:lvl w:ilvl="0" w:tplc="72F6D54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2A00111"/>
    <w:multiLevelType w:val="hybridMultilevel"/>
    <w:tmpl w:val="DEECB5C4"/>
    <w:lvl w:ilvl="0" w:tplc="C97E8B8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A7E4B26"/>
    <w:multiLevelType w:val="hybridMultilevel"/>
    <w:tmpl w:val="8542D138"/>
    <w:lvl w:ilvl="0" w:tplc="C97E8B84">
      <w:start w:val="1"/>
      <w:numFmt w:val="taiwaneseCountingThousand"/>
      <w:lvlText w:val="（%1）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69053B6C"/>
    <w:multiLevelType w:val="hybridMultilevel"/>
    <w:tmpl w:val="D0168D90"/>
    <w:lvl w:ilvl="0" w:tplc="C97E8B8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8F4D4D"/>
    <w:multiLevelType w:val="hybridMultilevel"/>
    <w:tmpl w:val="6A443464"/>
    <w:lvl w:ilvl="0" w:tplc="DF240802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4609F6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sz w:val="28"/>
        <w:szCs w:val="28"/>
      </w:rPr>
    </w:lvl>
    <w:lvl w:ilvl="2" w:tplc="ED86B3C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07106B"/>
    <w:multiLevelType w:val="hybridMultilevel"/>
    <w:tmpl w:val="3CFC2478"/>
    <w:lvl w:ilvl="0" w:tplc="554233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5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C2"/>
    <w:rsid w:val="000401D3"/>
    <w:rsid w:val="000413BD"/>
    <w:rsid w:val="000627CB"/>
    <w:rsid w:val="000E13AB"/>
    <w:rsid w:val="001079E1"/>
    <w:rsid w:val="00122A3F"/>
    <w:rsid w:val="00167EA1"/>
    <w:rsid w:val="001A39A5"/>
    <w:rsid w:val="001B5310"/>
    <w:rsid w:val="001C625E"/>
    <w:rsid w:val="0026098C"/>
    <w:rsid w:val="00276B23"/>
    <w:rsid w:val="00277E58"/>
    <w:rsid w:val="00284A6F"/>
    <w:rsid w:val="002852E6"/>
    <w:rsid w:val="002D26E9"/>
    <w:rsid w:val="003015FA"/>
    <w:rsid w:val="00334504"/>
    <w:rsid w:val="003B1629"/>
    <w:rsid w:val="003B398F"/>
    <w:rsid w:val="003B7B5F"/>
    <w:rsid w:val="003D71B0"/>
    <w:rsid w:val="004533BD"/>
    <w:rsid w:val="004639B2"/>
    <w:rsid w:val="00480547"/>
    <w:rsid w:val="00484EFE"/>
    <w:rsid w:val="00485CD2"/>
    <w:rsid w:val="004A2B43"/>
    <w:rsid w:val="004D1240"/>
    <w:rsid w:val="00511D75"/>
    <w:rsid w:val="0053083F"/>
    <w:rsid w:val="005427F4"/>
    <w:rsid w:val="005A21CB"/>
    <w:rsid w:val="006429EA"/>
    <w:rsid w:val="00646B88"/>
    <w:rsid w:val="006511C5"/>
    <w:rsid w:val="00655CA7"/>
    <w:rsid w:val="006E1344"/>
    <w:rsid w:val="006E4791"/>
    <w:rsid w:val="00700EF9"/>
    <w:rsid w:val="00707E27"/>
    <w:rsid w:val="00720D79"/>
    <w:rsid w:val="00737251"/>
    <w:rsid w:val="007424D3"/>
    <w:rsid w:val="00746776"/>
    <w:rsid w:val="007521F8"/>
    <w:rsid w:val="00763A46"/>
    <w:rsid w:val="00766239"/>
    <w:rsid w:val="00782346"/>
    <w:rsid w:val="00786A51"/>
    <w:rsid w:val="0079371F"/>
    <w:rsid w:val="007C065A"/>
    <w:rsid w:val="007D75E4"/>
    <w:rsid w:val="008776B5"/>
    <w:rsid w:val="008809A7"/>
    <w:rsid w:val="008C307D"/>
    <w:rsid w:val="008F52D6"/>
    <w:rsid w:val="00922E3A"/>
    <w:rsid w:val="009620BE"/>
    <w:rsid w:val="00972FA2"/>
    <w:rsid w:val="009B7BE2"/>
    <w:rsid w:val="009C3F1F"/>
    <w:rsid w:val="009D6E0A"/>
    <w:rsid w:val="009E424C"/>
    <w:rsid w:val="009F20F1"/>
    <w:rsid w:val="00A10832"/>
    <w:rsid w:val="00A1314D"/>
    <w:rsid w:val="00A16578"/>
    <w:rsid w:val="00A16E6A"/>
    <w:rsid w:val="00A263F6"/>
    <w:rsid w:val="00A30E7A"/>
    <w:rsid w:val="00A42063"/>
    <w:rsid w:val="00A60107"/>
    <w:rsid w:val="00AF294B"/>
    <w:rsid w:val="00B03B63"/>
    <w:rsid w:val="00B15D2A"/>
    <w:rsid w:val="00B245AE"/>
    <w:rsid w:val="00B27983"/>
    <w:rsid w:val="00B356AB"/>
    <w:rsid w:val="00B546FC"/>
    <w:rsid w:val="00B67873"/>
    <w:rsid w:val="00B8670C"/>
    <w:rsid w:val="00BB6B98"/>
    <w:rsid w:val="00BC3523"/>
    <w:rsid w:val="00BD1185"/>
    <w:rsid w:val="00BD15A2"/>
    <w:rsid w:val="00BD2649"/>
    <w:rsid w:val="00C06C1F"/>
    <w:rsid w:val="00C23D4A"/>
    <w:rsid w:val="00C44472"/>
    <w:rsid w:val="00C518EF"/>
    <w:rsid w:val="00C633FB"/>
    <w:rsid w:val="00C87F20"/>
    <w:rsid w:val="00C91C66"/>
    <w:rsid w:val="00C94D40"/>
    <w:rsid w:val="00CB6246"/>
    <w:rsid w:val="00CF4B80"/>
    <w:rsid w:val="00CF4FC2"/>
    <w:rsid w:val="00D1004E"/>
    <w:rsid w:val="00D12DD1"/>
    <w:rsid w:val="00D40245"/>
    <w:rsid w:val="00D67FDA"/>
    <w:rsid w:val="00D925F5"/>
    <w:rsid w:val="00D9529C"/>
    <w:rsid w:val="00DA19E5"/>
    <w:rsid w:val="00DA6D1A"/>
    <w:rsid w:val="00DD148B"/>
    <w:rsid w:val="00DF4F8D"/>
    <w:rsid w:val="00E00E3A"/>
    <w:rsid w:val="00E14239"/>
    <w:rsid w:val="00E30AB7"/>
    <w:rsid w:val="00E6018A"/>
    <w:rsid w:val="00E6623C"/>
    <w:rsid w:val="00E70157"/>
    <w:rsid w:val="00E906B7"/>
    <w:rsid w:val="00E96BDA"/>
    <w:rsid w:val="00E97E3A"/>
    <w:rsid w:val="00EA7EFE"/>
    <w:rsid w:val="00EC231A"/>
    <w:rsid w:val="00EC6442"/>
    <w:rsid w:val="00EC7E19"/>
    <w:rsid w:val="00EF3877"/>
    <w:rsid w:val="00EF780F"/>
    <w:rsid w:val="00F028DF"/>
    <w:rsid w:val="00F40615"/>
    <w:rsid w:val="00F423F2"/>
    <w:rsid w:val="00F51811"/>
    <w:rsid w:val="00F558A6"/>
    <w:rsid w:val="00F84225"/>
    <w:rsid w:val="00FB306F"/>
    <w:rsid w:val="00FB7A5F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0EB75"/>
  <w15:docId w15:val="{662BC508-BF69-435F-9E37-4B4E73F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 字元 字元"/>
    <w:basedOn w:val="a"/>
    <w:rsid w:val="00CF4FC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4">
    <w:name w:val="List Paragraph"/>
    <w:basedOn w:val="a"/>
    <w:qFormat/>
    <w:rsid w:val="00FB30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A6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6D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6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6D1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4E32-3022-4723-A004-39AEB3AB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林宜蓁</dc:creator>
  <cp:lastModifiedBy>謝錦洲</cp:lastModifiedBy>
  <cp:revision>14</cp:revision>
  <cp:lastPrinted>2016-12-26T00:29:00Z</cp:lastPrinted>
  <dcterms:created xsi:type="dcterms:W3CDTF">2022-09-21T07:10:00Z</dcterms:created>
  <dcterms:modified xsi:type="dcterms:W3CDTF">2022-09-22T01:52:00Z</dcterms:modified>
</cp:coreProperties>
</file>